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F02409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30.09.2020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225-ИЛ/ЛРИ-124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 xml:space="preserve"> </w:t>
            </w:r>
            <w:r w:rsidR="00F02409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F02409">
              <w:rPr>
                <w:sz w:val="24"/>
                <w:lang w:val="en-US"/>
              </w:rPr>
              <w:t>Общество с ограниченной ответственностью "ИТ-Сервис"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F0240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"ИТ-Сервис"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0240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443001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Ульяновская/Ярмарочная, д. 52/55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0240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0240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0240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"Центр-Инвест"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"Центр-Инвест"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141109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Щелково, ул. Свердлова, дом 16, корпус Б, помещение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"СТРЕЛЕЦ"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"СТРЕЛЕЦ"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629604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Ямало-Ненецкий автономный округ, г. Муравленко, ул. Муравленко, д. 41, оф. 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"Самараволгомаш"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"СВМ"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443042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Белорусская, 88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"Системэнерго"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"Системэнерго"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162604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Вологодская обл., г. Череповец, ул. Остинская, д. 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"Стройтрансгаз Трубопроводстрой"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"Стройтрансгаз Трубопроводстрой"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121357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 xml:space="preserve">Российская Федерация, г. Москва, ул. Верейская, дом 29, стр. 134, этаж 5, ком. 1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"Центр промышленного контроля и диагностики"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"ЦПКД"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625014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г. Тюмень, ул. Республики, д. 252, стр.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"НК-ТЕРМ"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"НК-ТЕРМ"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443096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Самара, ул. Мичурина, д. 52, ком. 220-16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"Центральная строительная лаборатория"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347360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Ростовская обл., г. Волгодонск, пр. Курчатова, 25 "А", кв.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"НПК Сибирь"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"НПК Сибирь"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634009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Томская обл., г. Томск, пер. Ванцетти, д. 25, пом. 46-759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"Акционерная компания "Корвет"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"АК "Корвет"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640027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Курганская обл., г. Курган,  ул. Бурова - Петрова,  д. 120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"НИЦ СТРОЙТЕХЭКСПЕРТ"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 СТРОЙТЕХЭКСПЕРТ"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194356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Асафьева, д. 5, кор. 1, литер А, помещение/офис 19-Н/2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"Группа компаний Сигма"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 Сигма"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443022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22 Партсъезда, д. 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"ПРОМлаб"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614089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Старцева, 65, этаж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"ТехноСпецСтрой"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"ТехноСпецСтрой"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625504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район Тюменский, рабочий поселок Боровский, ул. Советская, д. 11/1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"Топографические Экологические Геологические Изыскания"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"ТЭГИ"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Самара, ул. Дыбенко, д. 120, кв.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Производственная фирма "ЭДТОН"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ПФ "ЭДТОН"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443079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проезд Георгия Митирева, д. 9, 1 этаж,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гораниченной ответственностью "Энерго технология"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"Энерго технология"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192029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Бабушкина, д. 3, литер А, офис 23Н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"Казанское моторостроительное производственное объединение"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"КМПО"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Дементьева,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"УРАЛМЕТАЛЛУРГМОНТАЖ"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"УММ"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426053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Удмуртская Республика, г. Ижевск, ул. Салютовская,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Центральная специализированная лаборатория "Трубнадзор" филиал Уральского управления общества с ограниченной ответственностью "Газпром газнадзор"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ЦСЛ "Трубнадзор" филиал Уральского управления ООО "Газпром газнадзор"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ГОСТ ISO/IEC 17025-2019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117418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Новочерёмушкинская, д. 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Киришский филиал Общество с ограниченной ответственностью "Теплоэнергоремонт"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Киришский филиал ООО "ТЭР"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Херсонская, д. 43, кор. 3, эт. 7, пом. XVI, ком.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"МеридианСтройЛаб"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"МеридианСтройЛаб"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614081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Пермь, ул. Блюхера, д. 7 А, оф.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"Инженерно-Технический Сервис ЭКСПЕРТ"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"ИТС 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620043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Репина, д. 88, кв. 116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F02409" w:rsidTr="00FB599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427797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Удмуртская Республика, г. Можга, мкр. Вешняковский, дом 9, кв. 9.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5"/>
        <w:gridCol w:w="10899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F0240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"ИТ-Сервис"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F02409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EF0976" w:rsidRDefault="00EF0976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"Центр-Инвест"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"Центр-Инвест"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Коррозионная активность   СП 28 13330-2012; ГОСТ 9.602-2016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Породы горные. Метод определения предела прочности при одноосном сжатии  ГОСТ 21153.2-84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"СТРЕЛЕЦ"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"СТРЕЛЕЦ"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"Самараволгомаш"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"СВМ"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"Системэнерго"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"Системэнерго"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теплоустойчивости ограждающих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плотности тепловых потоков, проходящих через ограждающие конструкции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теплопередачи ограждающих конструкций калориметрическим методом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"Стройтрансгаз Трубопроводстрой"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"Стройтрансгаз Трубопроводстрой"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водоудерживающей способности растворной смеси;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кроме консистентности, времени загустевания, водоотделения, удельной поверхности, равномерности </w:t>
            </w:r>
            <w:r>
              <w:rPr>
                <w:noProof/>
                <w:sz w:val="24"/>
              </w:rPr>
              <w:lastRenderedPageBreak/>
              <w:t>изменения объема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органических примесей и волокон асбеста, минерало-петрографического состава, водопоглащения, влажности,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подбор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кроме морозостойкости ускоренным дилатометрическим методом, ускоренным структурно-механическим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предела прочности кладки каменной, предела прочности при изгибе керамического и силикатного кирпича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"Центр промышленного контроля и диагностики"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"ЦПКД"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"НК-ТЕРМ"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"НК-ТЕРМ"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ультразвуковым твердомером    Методика "Измерение твердости портативным ультразвуковым твердомером ТКМ-459М", утв. 09.01.2017 г.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"Центральная строительная лаборатория"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содержания пылевидных и глинистых частиц, содержания глины </w:t>
            </w:r>
            <w:r>
              <w:rPr>
                <w:noProof/>
                <w:sz w:val="24"/>
              </w:rPr>
              <w:lastRenderedPageBreak/>
              <w:t>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вяжущих гипсовых материалов (определение тонкости (степени) помола, сроков схватывания, 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скорости распада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однородности битумной эмульсии после ее приготовления путем определения остатка на сите N 014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полуторных окислов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испарившегося разжижителя из жидких битумов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растворимости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твердого парафина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старения под воздействием высокой температуры и воздуха (метод RTFOT)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 вспышки с применением открытого тигля Кливленда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хрупкости по Фраасу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битума с мрамором и песком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Дорожные битумные мастики и герметики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набухания образцов из смеси порошка с битумом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Испытания материалов для дорожной разметки с целью определения: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координат цветности; времени высыхания (отверждения); стойкости к статическому воздействию жидкостей; плотности красок (эмалей); плотности термопластиков и холодных пластиков; условной вязкости красок (эмалей); степени перетира красок (эмалей); массовой доли нелетучих веществ красок (эмалей) и холодных пластиков; адгезии красок (эмалей) к стеклу; температуры размягчения термопластиков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изделий для дорожной разметки с целью определения: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геометрических параметров, координат цветности х и у, коэффициента яркости штучных форм и полимерных лент; удельного коэффициента световозвращения полимерных лент; удельного коэффициента светоотражения полимерных лент при диффузном дневном или искусственном освещении; температуры размягчения штучных форм; стойкости к статическому воздействию жидкостей; коэффициента преломления света в микростеклошариках; гранулометрического состава микростеклошариков; содержания дефектных микростеклошариков и инородных частиц; стойкости микростеклошариков к воздействию воды; стойкости к воздействию раствора соляной кислоты, раствора хлорида натрия, раствора гидроокиси натрия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цветных покрытия противоскольжения с целью определения: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времени формирования (отверждения) связующего до степени 5; содержания нелетучих веществ; стойкости сформировавшегося связующего к статическому воздействию жидкостей; соответствия холодных пластиков, используемых в качестве связующего; твердости минерального наполнителя; гранулометрического состава минерального наполнителя; влажности минерального наполнителя; геометрических параметров; высоты выступания цветного покрытия противоскольжения над поверхностью, на которую оно нанесено; сплошности нанесения, коэффициента сцепления колеса автомобиля с цветным покрытием противоскольжения; координат цветности цветного покрытия противоскольжения; степени износа и разрушения по площади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и определение параметров дорожной разметки: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"НПК Сибирь"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"НПК 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"Акционерная компания "Корвет"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"АК "Корвет"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Виккерсу (вдавливанием алмазного наконечника в форме правильной четырехгранной </w:t>
            </w:r>
            <w:r>
              <w:rPr>
                <w:noProof/>
                <w:sz w:val="24"/>
              </w:rPr>
              <w:lastRenderedPageBreak/>
              <w:t>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"НИЦ </w:t>
            </w:r>
            <w:r>
              <w:rPr>
                <w:sz w:val="24"/>
                <w:lang w:val="en-US"/>
              </w:rPr>
              <w:lastRenderedPageBreak/>
              <w:t>СТРОЙТЕХЭКСПЕРТ"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СТРОЙТЕХЭКСПЕРТ"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"Группа компаний Сигма"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 Сигма"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морозостойкости (базовый способ, ускоренный метод при многократном </w:t>
            </w:r>
            <w:r>
              <w:rPr>
                <w:noProof/>
                <w:sz w:val="24"/>
              </w:rPr>
              <w:lastRenderedPageBreak/>
              <w:t>замораживании, ускоренный дилатометрический метод, ускоренный структурно-механический метод)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"ПРОМлаб"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 Методы испытания резины   ГОСТ 10269-75, ГОСТ 10828-75, ГОСТ 10952-75, ГОСТ 11053-75, ГОСТ 11721-78, ГОСТ 11722-78, ГОСТ 12251-77, ГОСТ 12967-67, ГОСТ 13270-85, ГОСТ 13808-79, ГОСТ 14645-69, ГОСТ 19816.4-91, ГОСТ 20014-83, ГОСТ 20403-75, ГОСТ 20418-75, ГОСТ 209-75, ГОСТ 23016-78, ГОСТ 23020-78, ГОСТ 23326-78, ГОСТ 23509-79, ГОСТ 24576-81, ГОСТ 24841-81, ГОСТ 252-75, ГОСТ 255-90, ГОСТ 258-75, ГОСТ 261-79, ГОСТ 262-93, ГОСТ 26365-84, ГОСТ 263-75, ГОСТ 26554-85, ГОСТ 26555-85, ГОСТ 265-77, ГОСТ 267-73, ГОСТ 269-66, ГОСТ 270-75, ГОСТ 27110-86, ГОСТ 28588.1-90, ГОСТ 28588.2-90, ГОСТ 30263-96, ГОСТ 408-78, ГОСТ 411-77, ГОСТ 6768-75, ГОСТ 7912-74, ГОСТ 9982-76, ГОСТ 9983-74, ГОСТ ISO 23529-2013, ГОСТ ISO 7743-2013, ГОСТ Р 54553-2011, ГОСТ Р 54554-2011, ГОСТ Р ИСО 1817-2009, ГОСТ Р ИСО 7619-1-2009, ГОСТ Р </w:t>
            </w:r>
            <w:r>
              <w:rPr>
                <w:noProof/>
                <w:sz w:val="24"/>
              </w:rPr>
              <w:lastRenderedPageBreak/>
              <w:t>ИСО 7619-2-2009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 Методы испытания пластмассы   ГОСТ 4651-2014, ГОСТ 4648-2014, ГОСТ 10456-80, ГОСТ 11012-69, ГОСТ 11262-80, ГОСТ 11629-75, ГОСТ 11645-73, ГОСТ 11736-78, ГОСТ 12020-72, ГОСТ 12021-84, ГОСТ 13537-68, ГОСТ 14359-69, ГОСТ 14926-81, ГОСТ 15139-69, ГОСТ 15173-70, ГОСТ 16185-82, ГОСТ 16783-71, ГОСТ 17302-71, ГОСТ 18616-80, ГОСТ 19109-84, ГОСТ 19927-74, ГОСТ 20812-83, ГОСТ 21207-81, ГОСТ 21228-85, ГОСТ 21553-76, ГОСТ 21793-76, ГОСТ 22349-77, ГОСТ 22648-77, ГОСТ 23630.1-79, ГОСТ 23630.2-79, ГОСТ 24622-91, ГОСТ 26277-84, ГОСТ 28157-89, ГОСТ 4647-2015, ГОСТ 9550-81, ГОСТ Р 54553-2011, ГОСТ 13518-68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"ТехноСпецСтрой"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"ТехноСпецСтрой"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"Топографические Экологические Геологические Изыскания"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"ТЭГИ"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9.13.1.  Определение удельного электрического сопротивления грунта и средней плотности катодного </w:t>
            </w:r>
            <w:r>
              <w:rPr>
                <w:noProof/>
                <w:sz w:val="24"/>
              </w:rPr>
              <w:lastRenderedPageBreak/>
              <w:t>тока   Инструкция по эксплуатации: Измеритель коррозии электрометрический "ЭРМА-1"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 Определение зольности торфа   ГОСТ 11306-2013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 Определение влаги торфа   ГОСТ 11305-2013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 Определение рН и плотного остатка водной вытяжки   ГОСТ 26423-85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  Определение иона сульфата в водной вытяжке   ГОСТ 26426-85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  Определение иона хлорида в водной вытяжке   ГОСТ 26425-85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  Определение ионов карбоната и бикарбоната в водной вытяжке   ГОСТ 26424-85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  Определение кальция и магния в водной вытяжке   ГОСТ 26428-85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  Определение нитратов по методу ЦИНАО   ГОСТ 26488-85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  Определение подвижных соединений двух- и трехвалентного железа по Веригиной-Аринушкиной   ГОСТ 27395-87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  Определение массовой концентрации хлоридов аргентометрическим методом   ПНД Ф 14.1:2:3.96-97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9.13.12.  Определение величины рН потенциометрическим методом   ПНД Ф 14.1:2:3:4.121-97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9.13.13.  Определение массовой концентрации кальция титриметрическим методом   ПНД Ф 14.1:2:3.95-97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9.13.14.  Определение массовой концентрации сульфат-ионов турбидиметрическим методом и гравиметрическим методом   ПНД Ф 14.1:2.159-2000, РД 52.24.483-2005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  Определение массовой концентрации гидрокарбонатов титриметрическим методом   ПНД Ф 14.1:2:3.99-97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9.13.16.  Определение щёлочности и моссовой концентрации карбонатов и гадрокарбонатов   ГОСТ 31957-2012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9.13.17.  Определение общей жесткости титриметрическим методом   ПНД Ф 14.1:2:3.98-97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9.13.18.  Определение массовой концентрации нитрат-ионов фотометрическим методом с салициловой кислотой   ПНД Ф 14.1:2:4.4-95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9.13.19.  Определение массовой концентрации сухого остатка гравиметрическим методом   ПНД Ф 14.1:2:4.114-97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9.13.20.  Определение массовой концентрации нитрит-ионов фотометрическим методом с реактивом Грисса   ПНД Ф 14.1:2:4.3-95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9.13.21.  Определение массовой концентрации обзего железа фотометрическим методом с сульфосалициловой кислотой   ПНД Ф 14.1:2:4.50-96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9.13.22.  Определение массовой концентрации ионов аммония фотометрическим методом с реактивом Несслера   ПНД Ф 14.1:2:3.1-95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9.13.23.  Определение перманганатной окисляемости титриметрическим методом   ПНД Ф 14.1:2:4.154-99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Производственная фирма "ЭДТОН"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ПФ "ЭДТОН"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 Измерение твердости переносными твердомерами   Методика измерения твердости малогабаритными переносными приборами ТЭМП-2, ТЭМП-4, утв.  19.01.2017 г.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гораниченной </w:t>
            </w:r>
            <w:r>
              <w:rPr>
                <w:sz w:val="24"/>
                <w:lang w:val="en-US"/>
              </w:rPr>
              <w:lastRenderedPageBreak/>
              <w:t>ответственностью "Энерго технология"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"Энерго технология"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 и состава элементов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"Казанское моторостроительное производственное объединение"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"КМПО"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"УРАЛМЕТАЛЛУРГМОНТАЖ"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"УММ"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Центральная специализированная лаборатория "Трубнадзор" филиал Уральского управления </w:t>
            </w:r>
            <w:r>
              <w:rPr>
                <w:sz w:val="24"/>
                <w:lang w:val="en-US"/>
              </w:rPr>
              <w:lastRenderedPageBreak/>
              <w:t>общества с ограниченной ответственностью "Газпром газнадзор"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ЦСЛ "Трубнадзор" филиал Уральского управления ООО "Газпром газнадзор"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балла зерна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Киришский филиал Общество с ограниченной ответственностью "Теплоэнергоремонт"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Киришский филиал ООО "ТЭР"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"МеридианСтройЛаб"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"МеридианСтройЛаб"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Определение зернового состава, пылевидных и глинистых частиц, содержания глины в комках, </w:t>
            </w:r>
            <w:r>
              <w:rPr>
                <w:noProof/>
                <w:sz w:val="24"/>
              </w:rPr>
              <w:lastRenderedPageBreak/>
              <w:t>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 материалов на основе органических вяжущих для дорожного и аэродромного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скорости распада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расслоения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при хранении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сцепления с минеральными материалами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вяжущего с эмульгатором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 для дорожного строительства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9.12.2.5.1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 использованием полифракционного песка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вяжущие нефтяные битумные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индекса пенетрации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проникания иглы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динамической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растяжимости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твердого парафина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температуры размягчения по кольцу и шару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Автомобильные дороги, инфраструктура дорожная, сооружения дорожные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элементов обустройства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эксплуатационного состояния автомобильных дорог и улиц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ровности автомобильных дорог общего пользования на основании регистрации ординат микропрофиля покрытия с помощью высокоскоростных профилометрических установок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коэффициента сцепления колеса автомобиля с дорожным покрытием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Учет интенсивности движения транспортного потока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"Инженерно-Технический Сервис ЭКСПЕРТ"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"ИТС 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  <w:tr w:rsidR="00F02409" w:rsidTr="00FB5993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"Эталон"</w:t>
            </w:r>
          </w:p>
          <w:p w:rsidR="00F02409" w:rsidRDefault="00F02409" w:rsidP="00FB5993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F02409" w:rsidRDefault="00F02409" w:rsidP="00FB5993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F02409" w:rsidRDefault="00F02409" w:rsidP="00FB5993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повышенной температурах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 (вдавливанием шарика)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Методом упругого отскока бойка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по Шору 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F02409" w:rsidRDefault="00F02409" w:rsidP="00F02409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F02409" w:rsidRDefault="00F02409" w:rsidP="00F02409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F02409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F02409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409" w:rsidRDefault="00F02409">
      <w:r>
        <w:separator/>
      </w:r>
    </w:p>
  </w:endnote>
  <w:endnote w:type="continuationSeparator" w:id="0">
    <w:p w:rsidR="00F02409" w:rsidRDefault="00F02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409" w:rsidRDefault="00F02409">
      <w:r>
        <w:separator/>
      </w:r>
    </w:p>
  </w:footnote>
  <w:footnote w:type="continuationSeparator" w:id="0">
    <w:p w:rsidR="00F02409" w:rsidRDefault="00F02409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02409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02409">
      <w:rPr>
        <w:rStyle w:val="a8"/>
        <w:noProof/>
      </w:rPr>
      <w:t>43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F02409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F02409">
      <w:rPr>
        <w:rStyle w:val="a8"/>
        <w:noProof/>
      </w:rPr>
      <w:t>43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02409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43</Pages>
  <Words>11049</Words>
  <Characters>62981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2020-09-30T11:25:00Z</dcterms:created>
  <dcterms:modified xsi:type="dcterms:W3CDTF">2020-09-30T11:32:00Z</dcterms:modified>
</cp:coreProperties>
</file>