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F83" w:rsidRDefault="00771F83">
      <w:pPr>
        <w:pStyle w:val="a4"/>
        <w:ind w:firstLine="720"/>
        <w:rPr>
          <w:sz w:val="24"/>
        </w:rPr>
      </w:pPr>
      <w:r>
        <w:rPr>
          <w:sz w:val="24"/>
        </w:rPr>
        <w:t>ПРОТОКОЛ</w:t>
      </w:r>
    </w:p>
    <w:p w:rsidR="00771F83" w:rsidRDefault="00771F83">
      <w:pPr>
        <w:pStyle w:val="a5"/>
        <w:rPr>
          <w:bCs/>
          <w:sz w:val="24"/>
        </w:rPr>
      </w:pPr>
      <w:r>
        <w:rPr>
          <w:bCs/>
          <w:sz w:val="24"/>
        </w:rPr>
        <w:t xml:space="preserve">заседания  Комиссии по аккредитации </w:t>
      </w:r>
    </w:p>
    <w:p w:rsidR="00771F83" w:rsidRDefault="00771F8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Единой системы оценки соответствия в области промышленной, экологической безопасности, </w:t>
      </w:r>
    </w:p>
    <w:p w:rsidR="00771F83" w:rsidRDefault="00771F83">
      <w:pPr>
        <w:jc w:val="center"/>
        <w:rPr>
          <w:sz w:val="24"/>
        </w:rPr>
      </w:pPr>
      <w:r>
        <w:rPr>
          <w:sz w:val="24"/>
          <w:szCs w:val="24"/>
        </w:rPr>
        <w:t>безопасности в энергетике и строительстве</w:t>
      </w:r>
    </w:p>
    <w:p w:rsidR="00771F83" w:rsidRDefault="00771F83">
      <w:pPr>
        <w:rPr>
          <w:sz w:val="24"/>
        </w:rPr>
      </w:pPr>
    </w:p>
    <w:p w:rsidR="00771F83" w:rsidRDefault="008E2238" w:rsidP="00DF67D0">
      <w:pPr>
        <w:tabs>
          <w:tab w:val="left" w:pos="9923"/>
        </w:tabs>
        <w:rPr>
          <w:sz w:val="24"/>
        </w:rPr>
      </w:pPr>
      <w:r>
        <w:rPr>
          <w:sz w:val="24"/>
        </w:rPr>
        <w:t>10.11.2020</w:t>
      </w:r>
      <w:r w:rsidR="00771F83">
        <w:rPr>
          <w:sz w:val="24"/>
        </w:rPr>
        <w:tab/>
      </w:r>
      <w:r w:rsidR="00771F83" w:rsidRPr="00FA2EFC">
        <w:rPr>
          <w:sz w:val="22"/>
          <w:szCs w:val="22"/>
        </w:rPr>
        <w:t>№ СДА-КА-</w:t>
      </w:r>
      <w:r>
        <w:rPr>
          <w:sz w:val="22"/>
          <w:szCs w:val="22"/>
        </w:rPr>
        <w:t>226-ИЛ/ЛНК-120</w:t>
      </w:r>
    </w:p>
    <w:p w:rsidR="00771F83" w:rsidRDefault="00771F83">
      <w:pPr>
        <w:tabs>
          <w:tab w:val="left" w:pos="12049"/>
        </w:tabs>
        <w:rPr>
          <w:sz w:val="24"/>
        </w:rPr>
      </w:pPr>
    </w:p>
    <w:p w:rsidR="00397D71" w:rsidRDefault="00397D71">
      <w:pPr>
        <w:rPr>
          <w:b/>
          <w:bCs/>
          <w:sz w:val="24"/>
        </w:rPr>
      </w:pPr>
    </w:p>
    <w:p w:rsidR="00771F83" w:rsidRPr="00397D71" w:rsidRDefault="00771F83">
      <w:pPr>
        <w:rPr>
          <w:bCs/>
          <w:sz w:val="24"/>
        </w:rPr>
      </w:pPr>
      <w:r w:rsidRPr="00397D71">
        <w:rPr>
          <w:bCs/>
          <w:sz w:val="24"/>
        </w:rPr>
        <w:t xml:space="preserve">Повестка дня: </w:t>
      </w:r>
    </w:p>
    <w:p w:rsidR="00771F83" w:rsidRPr="00397D71" w:rsidRDefault="00771F83">
      <w:pPr>
        <w:rPr>
          <w:bCs/>
          <w:sz w:val="24"/>
        </w:rPr>
      </w:pPr>
      <w:r w:rsidRPr="00397D71">
        <w:rPr>
          <w:bCs/>
          <w:sz w:val="24"/>
        </w:rPr>
        <w:t>рассмотрение документов на аккредитацию в качестве испытательных лабораторий неразрушающего контроля (ИЛ/ЛНК)</w:t>
      </w:r>
    </w:p>
    <w:p w:rsidR="00771F83" w:rsidRPr="00397D71" w:rsidRDefault="00771F83">
      <w:pPr>
        <w:tabs>
          <w:tab w:val="left" w:pos="12049"/>
        </w:tabs>
        <w:rPr>
          <w:rFonts w:ascii="Arial" w:hAnsi="Arial" w:cs="Arial"/>
        </w:rPr>
      </w:pPr>
    </w:p>
    <w:tbl>
      <w:tblPr>
        <w:tblW w:w="1431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0"/>
        <w:gridCol w:w="3118"/>
        <w:gridCol w:w="2410"/>
        <w:gridCol w:w="2551"/>
        <w:gridCol w:w="3119"/>
      </w:tblGrid>
      <w:tr w:rsidR="00771F83">
        <w:trPr>
          <w:cantSplit/>
          <w:tblHeader/>
        </w:trPr>
        <w:tc>
          <w:tcPr>
            <w:tcW w:w="6238" w:type="dxa"/>
            <w:gridSpan w:val="2"/>
          </w:tcPr>
          <w:p w:rsidR="00771F83" w:rsidRDefault="00771F83">
            <w:pPr>
              <w:tabs>
                <w:tab w:val="left" w:pos="1204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</w:p>
        </w:tc>
        <w:tc>
          <w:tcPr>
            <w:tcW w:w="4961" w:type="dxa"/>
            <w:gridSpan w:val="2"/>
          </w:tcPr>
          <w:p w:rsidR="00771F83" w:rsidRDefault="00771F83">
            <w:pPr>
              <w:tabs>
                <w:tab w:val="left" w:pos="1204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Организация, проводившая проверку</w:t>
            </w:r>
          </w:p>
        </w:tc>
        <w:tc>
          <w:tcPr>
            <w:tcW w:w="3119" w:type="dxa"/>
            <w:vMerge w:val="restart"/>
            <w:vAlign w:val="center"/>
          </w:tcPr>
          <w:p w:rsidR="00771F83" w:rsidRDefault="00771F83">
            <w:pPr>
              <w:tabs>
                <w:tab w:val="left" w:pos="1204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Решение комиссии</w:t>
            </w:r>
          </w:p>
        </w:tc>
      </w:tr>
      <w:tr w:rsidR="00771F83">
        <w:trPr>
          <w:cantSplit/>
          <w:tblHeader/>
        </w:trPr>
        <w:tc>
          <w:tcPr>
            <w:tcW w:w="3120" w:type="dxa"/>
            <w:tcBorders>
              <w:bottom w:val="single" w:sz="4" w:space="0" w:color="auto"/>
            </w:tcBorders>
          </w:tcPr>
          <w:p w:rsidR="00771F83" w:rsidRDefault="00771F83">
            <w:pPr>
              <w:tabs>
                <w:tab w:val="left" w:pos="1204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rStyle w:val="ad"/>
                <w:sz w:val="24"/>
              </w:rPr>
              <w:footnoteReference w:id="1"/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771F83" w:rsidRDefault="00771F83">
            <w:pPr>
              <w:tabs>
                <w:tab w:val="left" w:pos="1204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Адрес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771F83" w:rsidRDefault="00771F83">
            <w:pPr>
              <w:tabs>
                <w:tab w:val="left" w:pos="1204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771F83" w:rsidRDefault="00771F83">
            <w:pPr>
              <w:tabs>
                <w:tab w:val="left" w:pos="1204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Адрес</w:t>
            </w:r>
          </w:p>
        </w:tc>
        <w:tc>
          <w:tcPr>
            <w:tcW w:w="3119" w:type="dxa"/>
            <w:vMerge/>
            <w:tcBorders>
              <w:bottom w:val="single" w:sz="4" w:space="0" w:color="auto"/>
            </w:tcBorders>
            <w:vAlign w:val="center"/>
          </w:tcPr>
          <w:p w:rsidR="00771F83" w:rsidRDefault="00771F83">
            <w:pPr>
              <w:tabs>
                <w:tab w:val="left" w:pos="12049"/>
              </w:tabs>
              <w:jc w:val="center"/>
              <w:rPr>
                <w:sz w:val="24"/>
              </w:rPr>
            </w:pPr>
          </w:p>
        </w:tc>
      </w:tr>
      <w:tr w:rsidR="00771F83">
        <w:trPr>
          <w:cantSplit/>
        </w:trPr>
        <w:tc>
          <w:tcPr>
            <w:tcW w:w="3120" w:type="dxa"/>
            <w:tcBorders>
              <w:bottom w:val="nil"/>
            </w:tcBorders>
          </w:tcPr>
          <w:p w:rsidR="00771F83" w:rsidRDefault="00771F83">
            <w:pPr>
              <w:tabs>
                <w:tab w:val="left" w:pos="12049"/>
              </w:tabs>
              <w:rPr>
                <w:sz w:val="24"/>
              </w:rPr>
            </w:pPr>
          </w:p>
        </w:tc>
        <w:tc>
          <w:tcPr>
            <w:tcW w:w="3118" w:type="dxa"/>
            <w:tcBorders>
              <w:bottom w:val="nil"/>
            </w:tcBorders>
          </w:tcPr>
          <w:p w:rsidR="00771F83" w:rsidRDefault="00771F83">
            <w:pPr>
              <w:tabs>
                <w:tab w:val="left" w:pos="12049"/>
              </w:tabs>
              <w:rPr>
                <w:sz w:val="24"/>
              </w:rPr>
            </w:pPr>
          </w:p>
        </w:tc>
        <w:tc>
          <w:tcPr>
            <w:tcW w:w="2410" w:type="dxa"/>
            <w:tcBorders>
              <w:bottom w:val="nil"/>
            </w:tcBorders>
          </w:tcPr>
          <w:p w:rsidR="00771F83" w:rsidRDefault="00771F83">
            <w:pPr>
              <w:tabs>
                <w:tab w:val="left" w:pos="12049"/>
              </w:tabs>
              <w:rPr>
                <w:sz w:val="24"/>
              </w:rPr>
            </w:pPr>
          </w:p>
        </w:tc>
        <w:tc>
          <w:tcPr>
            <w:tcW w:w="2551" w:type="dxa"/>
            <w:tcBorders>
              <w:bottom w:val="nil"/>
            </w:tcBorders>
          </w:tcPr>
          <w:p w:rsidR="00771F83" w:rsidRDefault="00771F83">
            <w:pPr>
              <w:tabs>
                <w:tab w:val="left" w:pos="12049"/>
              </w:tabs>
              <w:rPr>
                <w:sz w:val="24"/>
              </w:rPr>
            </w:pPr>
          </w:p>
        </w:tc>
        <w:tc>
          <w:tcPr>
            <w:tcW w:w="3119" w:type="dxa"/>
            <w:tcBorders>
              <w:bottom w:val="nil"/>
            </w:tcBorders>
            <w:vAlign w:val="center"/>
          </w:tcPr>
          <w:p w:rsidR="00771F83" w:rsidRDefault="00771F83">
            <w:pPr>
              <w:tabs>
                <w:tab w:val="left" w:pos="12049"/>
              </w:tabs>
              <w:jc w:val="center"/>
              <w:rPr>
                <w:sz w:val="24"/>
              </w:rPr>
            </w:pPr>
          </w:p>
        </w:tc>
      </w:tr>
      <w:tr w:rsidR="00771F83">
        <w:trPr>
          <w:cantSplit/>
        </w:trPr>
        <w:tc>
          <w:tcPr>
            <w:tcW w:w="3120" w:type="dxa"/>
            <w:tcBorders>
              <w:top w:val="nil"/>
              <w:bottom w:val="single" w:sz="4" w:space="0" w:color="auto"/>
            </w:tcBorders>
          </w:tcPr>
          <w:p w:rsidR="002E07AD" w:rsidRPr="00CE3F56" w:rsidRDefault="008E2238">
            <w:pPr>
              <w:tabs>
                <w:tab w:val="left" w:pos="12049"/>
              </w:tabs>
              <w:rPr>
                <w:sz w:val="24"/>
              </w:rPr>
            </w:pPr>
            <w:bookmarkStart w:id="0" w:name="BeginTable"/>
            <w:bookmarkEnd w:id="0"/>
            <w:r w:rsidRPr="00CE3F56">
              <w:rPr>
                <w:sz w:val="24"/>
              </w:rPr>
              <w:t>1</w:t>
            </w:r>
            <w:r w:rsidR="00771F83" w:rsidRPr="00CE3F56">
              <w:rPr>
                <w:sz w:val="24"/>
              </w:rPr>
              <w:t xml:space="preserve">. </w:t>
            </w:r>
            <w:r w:rsidRPr="00CE3F56">
              <w:rPr>
                <w:sz w:val="24"/>
              </w:rPr>
              <w:t>Общество с ограниченной ответственностью "ИндМет"</w:t>
            </w:r>
          </w:p>
          <w:p w:rsidR="002E07AD" w:rsidRPr="00CE3F56" w:rsidRDefault="002E07AD">
            <w:pPr>
              <w:tabs>
                <w:tab w:val="left" w:pos="12049"/>
              </w:tabs>
              <w:rPr>
                <w:sz w:val="24"/>
              </w:rPr>
            </w:pPr>
          </w:p>
          <w:p w:rsidR="00771F83" w:rsidRDefault="008E2238">
            <w:pPr>
              <w:tabs>
                <w:tab w:val="left" w:pos="12049"/>
              </w:tabs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ООО "ИндМет"</w:t>
            </w:r>
            <w:r w:rsidR="00771F83">
              <w:rPr>
                <w:sz w:val="24"/>
                <w:lang w:val="en-US"/>
              </w:rPr>
              <w:t xml:space="preserve"> </w:t>
            </w:r>
            <w:r w:rsidR="004877BF" w:rsidRPr="00397D71">
              <w:rPr>
                <w:sz w:val="24"/>
                <w:lang w:val="en-US"/>
              </w:rPr>
              <w:t>(</w:t>
            </w:r>
            <w:r>
              <w:rPr>
                <w:sz w:val="24"/>
                <w:lang w:val="en-US"/>
              </w:rPr>
              <w:t>ПРВ</w:t>
            </w:r>
            <w:r w:rsidR="00771F83" w:rsidRPr="00397D71">
              <w:rPr>
                <w:sz w:val="24"/>
                <w:lang w:val="en-US"/>
              </w:rPr>
              <w:t>)</w:t>
            </w:r>
          </w:p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771F83" w:rsidRPr="00CE3F56" w:rsidRDefault="008E2238">
            <w:pPr>
              <w:ind w:left="33" w:right="-108"/>
              <w:rPr>
                <w:sz w:val="24"/>
              </w:rPr>
            </w:pPr>
            <w:r w:rsidRPr="00CE3F56">
              <w:rPr>
                <w:sz w:val="24"/>
              </w:rPr>
              <w:t>192171</w:t>
            </w:r>
            <w:r w:rsidR="00771F83" w:rsidRPr="00CE3F56">
              <w:rPr>
                <w:sz w:val="24"/>
              </w:rPr>
              <w:t xml:space="preserve">, </w:t>
            </w:r>
            <w:r w:rsidRPr="00CE3F56">
              <w:rPr>
                <w:sz w:val="24"/>
              </w:rPr>
              <w:t>Российская Федерация, г. Санкт-Петербург, ул. Бабушкина, д. 42, кор. 2, литер А, пом. 6с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771F83" w:rsidRDefault="008E2238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</w:rPr>
              <w:t>ООО "НУЦ "Качество"</w:t>
            </w: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:rsidR="00771F83" w:rsidRDefault="008E2238">
            <w:pPr>
              <w:tabs>
                <w:tab w:val="left" w:pos="12049"/>
              </w:tabs>
              <w:rPr>
                <w:sz w:val="24"/>
                <w:lang w:val="en-US"/>
              </w:rPr>
            </w:pPr>
            <w:r w:rsidRPr="00CE3F56">
              <w:rPr>
                <w:sz w:val="24"/>
              </w:rPr>
              <w:t>127521</w:t>
            </w:r>
            <w:r w:rsidR="00771F83" w:rsidRPr="00CE3F56">
              <w:rPr>
                <w:sz w:val="24"/>
              </w:rPr>
              <w:t xml:space="preserve">, </w:t>
            </w:r>
            <w:r w:rsidRPr="00CE3F56">
              <w:rPr>
                <w:sz w:val="24"/>
              </w:rPr>
              <w:t xml:space="preserve">Российская Федерация, г. Москва, 3-й проезд Марьиной Рощи, д. 40, стр. 1, этаж 4, комн. </w:t>
            </w:r>
            <w:r>
              <w:rPr>
                <w:sz w:val="24"/>
                <w:lang w:val="en-US"/>
              </w:rPr>
              <w:t>07, 19, 20</w:t>
            </w:r>
            <w:r w:rsidR="00771F83">
              <w:rPr>
                <w:sz w:val="24"/>
                <w:lang w:val="en-US"/>
              </w:rPr>
              <w:t xml:space="preserve"> </w:t>
            </w:r>
          </w:p>
        </w:tc>
        <w:tc>
          <w:tcPr>
            <w:tcW w:w="3119" w:type="dxa"/>
            <w:tcBorders>
              <w:top w:val="nil"/>
              <w:bottom w:val="single" w:sz="4" w:space="0" w:color="auto"/>
            </w:tcBorders>
          </w:tcPr>
          <w:p w:rsidR="00771F83" w:rsidRDefault="008E2238">
            <w:pPr>
              <w:pStyle w:val="a7"/>
              <w:tabs>
                <w:tab w:val="clear" w:pos="4153"/>
                <w:tab w:val="clear" w:pos="8306"/>
                <w:tab w:val="left" w:pos="12049"/>
              </w:tabs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Аккредитовать</w:t>
            </w:r>
          </w:p>
          <w:p w:rsidR="00771F83" w:rsidRDefault="00771F83">
            <w:pPr>
              <w:pStyle w:val="a7"/>
              <w:tabs>
                <w:tab w:val="clear" w:pos="4153"/>
                <w:tab w:val="clear" w:pos="8306"/>
                <w:tab w:val="left" w:pos="12049"/>
              </w:tabs>
              <w:rPr>
                <w:sz w:val="24"/>
                <w:lang w:val="en-US"/>
              </w:rPr>
            </w:pPr>
          </w:p>
        </w:tc>
      </w:tr>
      <w:tr w:rsidR="008E2238" w:rsidTr="008E2238">
        <w:trPr>
          <w:cantSplit/>
        </w:trPr>
        <w:tc>
          <w:tcPr>
            <w:tcW w:w="3120" w:type="dxa"/>
            <w:tcBorders>
              <w:top w:val="nil"/>
              <w:bottom w:val="single" w:sz="4" w:space="0" w:color="auto"/>
            </w:tcBorders>
          </w:tcPr>
          <w:p w:rsidR="008E2238" w:rsidRPr="00CE3F56" w:rsidRDefault="008E2238" w:rsidP="008E2238">
            <w:pPr>
              <w:tabs>
                <w:tab w:val="left" w:pos="12049"/>
              </w:tabs>
              <w:rPr>
                <w:sz w:val="24"/>
              </w:rPr>
            </w:pPr>
            <w:r w:rsidRPr="00CE3F56">
              <w:rPr>
                <w:sz w:val="24"/>
              </w:rPr>
              <w:t>2. Акционерное общество "ТЕВИС"</w:t>
            </w:r>
          </w:p>
          <w:p w:rsidR="008E2238" w:rsidRPr="00CE3F56" w:rsidRDefault="008E2238" w:rsidP="008E2238">
            <w:pPr>
              <w:tabs>
                <w:tab w:val="left" w:pos="12049"/>
              </w:tabs>
              <w:rPr>
                <w:sz w:val="24"/>
              </w:rPr>
            </w:pPr>
          </w:p>
          <w:p w:rsidR="008E2238" w:rsidRPr="00CE3F56" w:rsidRDefault="008E2238" w:rsidP="008E2238">
            <w:pPr>
              <w:tabs>
                <w:tab w:val="left" w:pos="12049"/>
              </w:tabs>
              <w:rPr>
                <w:sz w:val="24"/>
              </w:rPr>
            </w:pPr>
            <w:r w:rsidRPr="00CE3F56">
              <w:rPr>
                <w:sz w:val="24"/>
              </w:rPr>
              <w:t>АО "ТЕВИС" (ПВТ)</w:t>
            </w:r>
          </w:p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8E2238" w:rsidRDefault="008E2238" w:rsidP="008E2238">
            <w:pPr>
              <w:ind w:left="33" w:right="-108"/>
              <w:rPr>
                <w:sz w:val="24"/>
                <w:lang w:val="en-US"/>
              </w:rPr>
            </w:pPr>
            <w:r w:rsidRPr="00CE3F56">
              <w:rPr>
                <w:sz w:val="24"/>
              </w:rPr>
              <w:t xml:space="preserve">445043, Российская Федерация, Самарская обл., г. Тольятти, ул. </w:t>
            </w:r>
            <w:r>
              <w:rPr>
                <w:sz w:val="24"/>
                <w:lang w:val="en-US"/>
              </w:rPr>
              <w:t>Коммунальная, д. 29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8E2238" w:rsidRDefault="008E2238" w:rsidP="008E2238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</w:rPr>
              <w:t>ООО "РАСЭК плюс"</w:t>
            </w: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:rsidR="008E2238" w:rsidRDefault="008E2238" w:rsidP="008E2238">
            <w:pPr>
              <w:tabs>
                <w:tab w:val="left" w:pos="12049"/>
              </w:tabs>
              <w:rPr>
                <w:sz w:val="24"/>
                <w:lang w:val="en-US"/>
              </w:rPr>
            </w:pPr>
            <w:r w:rsidRPr="00CE3F56">
              <w:rPr>
                <w:sz w:val="24"/>
              </w:rPr>
              <w:t xml:space="preserve">109377, Российская Федерация, г. Москва, Рязанский проспект, д. 32, корп. </w:t>
            </w:r>
            <w:r>
              <w:rPr>
                <w:sz w:val="24"/>
                <w:lang w:val="en-US"/>
              </w:rPr>
              <w:t xml:space="preserve">3, офис 213 </w:t>
            </w:r>
          </w:p>
        </w:tc>
        <w:tc>
          <w:tcPr>
            <w:tcW w:w="3119" w:type="dxa"/>
            <w:tcBorders>
              <w:top w:val="nil"/>
              <w:bottom w:val="single" w:sz="4" w:space="0" w:color="auto"/>
            </w:tcBorders>
          </w:tcPr>
          <w:p w:rsidR="008E2238" w:rsidRDefault="008E2238" w:rsidP="008E2238">
            <w:pPr>
              <w:pStyle w:val="a7"/>
              <w:tabs>
                <w:tab w:val="clear" w:pos="4153"/>
                <w:tab w:val="clear" w:pos="8306"/>
                <w:tab w:val="left" w:pos="12049"/>
              </w:tabs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Аккредитовать</w:t>
            </w:r>
          </w:p>
          <w:p w:rsidR="008E2238" w:rsidRDefault="008E2238" w:rsidP="008E2238">
            <w:pPr>
              <w:pStyle w:val="a7"/>
              <w:tabs>
                <w:tab w:val="clear" w:pos="4153"/>
                <w:tab w:val="clear" w:pos="8306"/>
                <w:tab w:val="left" w:pos="12049"/>
              </w:tabs>
              <w:rPr>
                <w:sz w:val="24"/>
                <w:lang w:val="en-US"/>
              </w:rPr>
            </w:pPr>
          </w:p>
        </w:tc>
      </w:tr>
      <w:tr w:rsidR="008E2238" w:rsidTr="008E2238">
        <w:trPr>
          <w:cantSplit/>
        </w:trPr>
        <w:tc>
          <w:tcPr>
            <w:tcW w:w="3120" w:type="dxa"/>
            <w:tcBorders>
              <w:top w:val="nil"/>
              <w:bottom w:val="single" w:sz="4" w:space="0" w:color="auto"/>
            </w:tcBorders>
          </w:tcPr>
          <w:p w:rsidR="008E2238" w:rsidRPr="00CE3F56" w:rsidRDefault="008E2238" w:rsidP="008E2238">
            <w:pPr>
              <w:tabs>
                <w:tab w:val="left" w:pos="12049"/>
              </w:tabs>
              <w:rPr>
                <w:sz w:val="24"/>
              </w:rPr>
            </w:pPr>
            <w:r w:rsidRPr="00CE3F56">
              <w:rPr>
                <w:sz w:val="24"/>
              </w:rPr>
              <w:t>3. Общество с ограниченной ответственностью "ГЕОКОНТРОЛЬ-НН"</w:t>
            </w:r>
          </w:p>
          <w:p w:rsidR="008E2238" w:rsidRPr="00CE3F56" w:rsidRDefault="008E2238" w:rsidP="008E2238">
            <w:pPr>
              <w:tabs>
                <w:tab w:val="left" w:pos="12049"/>
              </w:tabs>
              <w:rPr>
                <w:sz w:val="24"/>
              </w:rPr>
            </w:pPr>
          </w:p>
          <w:p w:rsidR="008E2238" w:rsidRDefault="008E2238" w:rsidP="008E2238">
            <w:pPr>
              <w:tabs>
                <w:tab w:val="left" w:pos="12049"/>
              </w:tabs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ООО "ГЕОКОНТРОЛЬ-НН" </w:t>
            </w:r>
            <w:r w:rsidRPr="00397D71">
              <w:rPr>
                <w:sz w:val="24"/>
                <w:lang w:val="en-US"/>
              </w:rPr>
              <w:t>(</w:t>
            </w:r>
            <w:r>
              <w:rPr>
                <w:sz w:val="24"/>
                <w:lang w:val="en-US"/>
              </w:rPr>
              <w:t>РСШ</w:t>
            </w:r>
            <w:r w:rsidRPr="00397D71">
              <w:rPr>
                <w:sz w:val="24"/>
                <w:lang w:val="en-US"/>
              </w:rPr>
              <w:t>)</w:t>
            </w:r>
          </w:p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8E2238" w:rsidRDefault="008E2238" w:rsidP="008E2238">
            <w:pPr>
              <w:ind w:left="33" w:right="-108"/>
              <w:rPr>
                <w:sz w:val="24"/>
                <w:lang w:val="en-US"/>
              </w:rPr>
            </w:pPr>
            <w:r w:rsidRPr="00CE3F56">
              <w:rPr>
                <w:sz w:val="24"/>
              </w:rPr>
              <w:t xml:space="preserve">603014, Российская Федерация, Нижегородская обл., г. Нижний Новгород, Сормовское шоссе, д. 24, корп. </w:t>
            </w:r>
            <w:r>
              <w:rPr>
                <w:sz w:val="24"/>
                <w:lang w:val="en-US"/>
              </w:rPr>
              <w:t>6, пом. 3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8E2238" w:rsidRDefault="008E2238" w:rsidP="008E2238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</w:rPr>
              <w:t>АО НПО "Техкранэнерго"</w:t>
            </w: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:rsidR="008E2238" w:rsidRDefault="008E2238" w:rsidP="008E2238">
            <w:pPr>
              <w:tabs>
                <w:tab w:val="left" w:pos="12049"/>
              </w:tabs>
              <w:rPr>
                <w:sz w:val="24"/>
                <w:lang w:val="en-US"/>
              </w:rPr>
            </w:pPr>
            <w:r w:rsidRPr="00CE3F56">
              <w:rPr>
                <w:sz w:val="24"/>
              </w:rPr>
              <w:t xml:space="preserve">600009, Российская Федерация, г. Владимир, ул. </w:t>
            </w:r>
            <w:r>
              <w:rPr>
                <w:sz w:val="24"/>
                <w:lang w:val="en-US"/>
              </w:rPr>
              <w:t xml:space="preserve">Полины Осипенко, д. 66 </w:t>
            </w:r>
          </w:p>
        </w:tc>
        <w:tc>
          <w:tcPr>
            <w:tcW w:w="3119" w:type="dxa"/>
            <w:tcBorders>
              <w:top w:val="nil"/>
              <w:bottom w:val="single" w:sz="4" w:space="0" w:color="auto"/>
            </w:tcBorders>
          </w:tcPr>
          <w:p w:rsidR="008E2238" w:rsidRDefault="008E2238" w:rsidP="008E2238">
            <w:pPr>
              <w:pStyle w:val="a7"/>
              <w:tabs>
                <w:tab w:val="clear" w:pos="4153"/>
                <w:tab w:val="clear" w:pos="8306"/>
                <w:tab w:val="left" w:pos="12049"/>
              </w:tabs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Аккредитовать</w:t>
            </w:r>
          </w:p>
          <w:p w:rsidR="008E2238" w:rsidRDefault="008E2238" w:rsidP="008E2238">
            <w:pPr>
              <w:pStyle w:val="a7"/>
              <w:tabs>
                <w:tab w:val="clear" w:pos="4153"/>
                <w:tab w:val="clear" w:pos="8306"/>
                <w:tab w:val="left" w:pos="12049"/>
              </w:tabs>
              <w:rPr>
                <w:sz w:val="24"/>
                <w:lang w:val="en-US"/>
              </w:rPr>
            </w:pPr>
          </w:p>
        </w:tc>
      </w:tr>
      <w:tr w:rsidR="008E2238" w:rsidTr="008E2238">
        <w:trPr>
          <w:cantSplit/>
        </w:trPr>
        <w:tc>
          <w:tcPr>
            <w:tcW w:w="3120" w:type="dxa"/>
            <w:tcBorders>
              <w:top w:val="nil"/>
              <w:bottom w:val="single" w:sz="4" w:space="0" w:color="auto"/>
            </w:tcBorders>
          </w:tcPr>
          <w:p w:rsidR="008E2238" w:rsidRPr="00CE3F56" w:rsidRDefault="008E2238" w:rsidP="008E2238">
            <w:pPr>
              <w:tabs>
                <w:tab w:val="left" w:pos="12049"/>
              </w:tabs>
              <w:rPr>
                <w:sz w:val="24"/>
              </w:rPr>
            </w:pPr>
            <w:r w:rsidRPr="00CE3F56">
              <w:rPr>
                <w:sz w:val="24"/>
              </w:rPr>
              <w:lastRenderedPageBreak/>
              <w:t>4. Публичное акционерное общество "Якутскэнерго"</w:t>
            </w:r>
          </w:p>
          <w:p w:rsidR="008E2238" w:rsidRPr="00CE3F56" w:rsidRDefault="008E2238" w:rsidP="008E2238">
            <w:pPr>
              <w:tabs>
                <w:tab w:val="left" w:pos="12049"/>
              </w:tabs>
              <w:rPr>
                <w:sz w:val="24"/>
              </w:rPr>
            </w:pPr>
          </w:p>
          <w:p w:rsidR="008E2238" w:rsidRPr="00CE3F56" w:rsidRDefault="008E2238" w:rsidP="008E2238">
            <w:pPr>
              <w:tabs>
                <w:tab w:val="left" w:pos="12049"/>
              </w:tabs>
              <w:rPr>
                <w:sz w:val="24"/>
              </w:rPr>
            </w:pPr>
            <w:r w:rsidRPr="00CE3F56">
              <w:rPr>
                <w:sz w:val="24"/>
              </w:rPr>
              <w:t xml:space="preserve">ПАО "Якутскэнерго" (ГОСТ </w:t>
            </w:r>
            <w:r>
              <w:rPr>
                <w:sz w:val="24"/>
                <w:lang w:val="en-US"/>
              </w:rPr>
              <w:t>ISO</w:t>
            </w:r>
            <w:r w:rsidRPr="00CE3F56">
              <w:rPr>
                <w:sz w:val="24"/>
              </w:rPr>
              <w:t>/</w:t>
            </w:r>
            <w:r>
              <w:rPr>
                <w:sz w:val="24"/>
                <w:lang w:val="en-US"/>
              </w:rPr>
              <w:t>IEC</w:t>
            </w:r>
            <w:r w:rsidRPr="00CE3F56">
              <w:rPr>
                <w:sz w:val="24"/>
              </w:rPr>
              <w:t xml:space="preserve"> 17025-2019)</w:t>
            </w:r>
          </w:p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8E2238" w:rsidRDefault="008E2238" w:rsidP="008E2238">
            <w:pPr>
              <w:ind w:left="33" w:right="-108"/>
              <w:rPr>
                <w:sz w:val="24"/>
                <w:lang w:val="en-US"/>
              </w:rPr>
            </w:pPr>
            <w:r w:rsidRPr="00CE3F56">
              <w:rPr>
                <w:sz w:val="24"/>
              </w:rPr>
              <w:t xml:space="preserve">677009, Российская Федерация, Республика Саха (Якутия), г. Якутск,  ул. </w:t>
            </w:r>
            <w:r>
              <w:rPr>
                <w:sz w:val="24"/>
                <w:lang w:val="en-US"/>
              </w:rPr>
              <w:t>Федора  Попова, д. 14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8E2238" w:rsidRDefault="008E2238" w:rsidP="008E2238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</w:rPr>
              <w:t>ООО "НТЦ "ИркутскНИИхиммаш"</w:t>
            </w: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:rsidR="008E2238" w:rsidRDefault="008E2238" w:rsidP="008E2238">
            <w:pPr>
              <w:tabs>
                <w:tab w:val="left" w:pos="12049"/>
              </w:tabs>
              <w:rPr>
                <w:sz w:val="24"/>
                <w:lang w:val="en-US"/>
              </w:rPr>
            </w:pPr>
            <w:r w:rsidRPr="00CE3F56">
              <w:rPr>
                <w:sz w:val="24"/>
              </w:rPr>
              <w:t xml:space="preserve">664074, Российская Федерация, г. Иркутск, ул. </w:t>
            </w:r>
            <w:r>
              <w:rPr>
                <w:sz w:val="24"/>
                <w:lang w:val="en-US"/>
              </w:rPr>
              <w:t xml:space="preserve">Академика Курчатова, д. 3 </w:t>
            </w:r>
          </w:p>
        </w:tc>
        <w:tc>
          <w:tcPr>
            <w:tcW w:w="3119" w:type="dxa"/>
            <w:tcBorders>
              <w:top w:val="nil"/>
              <w:bottom w:val="single" w:sz="4" w:space="0" w:color="auto"/>
            </w:tcBorders>
          </w:tcPr>
          <w:p w:rsidR="008E2238" w:rsidRDefault="008E2238" w:rsidP="008E2238">
            <w:pPr>
              <w:pStyle w:val="a7"/>
              <w:tabs>
                <w:tab w:val="clear" w:pos="4153"/>
                <w:tab w:val="clear" w:pos="8306"/>
                <w:tab w:val="left" w:pos="12049"/>
              </w:tabs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Аккредитовать</w:t>
            </w:r>
          </w:p>
          <w:p w:rsidR="008E2238" w:rsidRDefault="008E2238" w:rsidP="008E2238">
            <w:pPr>
              <w:pStyle w:val="a7"/>
              <w:tabs>
                <w:tab w:val="clear" w:pos="4153"/>
                <w:tab w:val="clear" w:pos="8306"/>
                <w:tab w:val="left" w:pos="12049"/>
              </w:tabs>
              <w:rPr>
                <w:sz w:val="24"/>
                <w:lang w:val="en-US"/>
              </w:rPr>
            </w:pPr>
          </w:p>
        </w:tc>
      </w:tr>
      <w:tr w:rsidR="008E2238" w:rsidTr="008E2238">
        <w:trPr>
          <w:cantSplit/>
        </w:trPr>
        <w:tc>
          <w:tcPr>
            <w:tcW w:w="3120" w:type="dxa"/>
            <w:tcBorders>
              <w:top w:val="nil"/>
              <w:bottom w:val="single" w:sz="4" w:space="0" w:color="auto"/>
            </w:tcBorders>
          </w:tcPr>
          <w:p w:rsidR="008E2238" w:rsidRPr="00CE3F56" w:rsidRDefault="008E2238" w:rsidP="008E2238">
            <w:pPr>
              <w:tabs>
                <w:tab w:val="left" w:pos="12049"/>
              </w:tabs>
              <w:rPr>
                <w:sz w:val="24"/>
              </w:rPr>
            </w:pPr>
            <w:r w:rsidRPr="00CE3F56">
              <w:rPr>
                <w:sz w:val="24"/>
              </w:rPr>
              <w:t>5. Акционерное общество "Норильско-Таймырская энергетическая компания"</w:t>
            </w:r>
          </w:p>
          <w:p w:rsidR="008E2238" w:rsidRPr="00CE3F56" w:rsidRDefault="008E2238" w:rsidP="008E2238">
            <w:pPr>
              <w:tabs>
                <w:tab w:val="left" w:pos="12049"/>
              </w:tabs>
              <w:rPr>
                <w:sz w:val="24"/>
              </w:rPr>
            </w:pPr>
          </w:p>
          <w:p w:rsidR="008E2238" w:rsidRPr="00CE3F56" w:rsidRDefault="008E2238" w:rsidP="008E2238">
            <w:pPr>
              <w:tabs>
                <w:tab w:val="left" w:pos="12049"/>
              </w:tabs>
              <w:rPr>
                <w:sz w:val="24"/>
              </w:rPr>
            </w:pPr>
            <w:r w:rsidRPr="00CE3F56">
              <w:rPr>
                <w:sz w:val="24"/>
              </w:rPr>
              <w:t xml:space="preserve">АО "НТЭК" (ГОСТ </w:t>
            </w:r>
            <w:r>
              <w:rPr>
                <w:sz w:val="24"/>
                <w:lang w:val="en-US"/>
              </w:rPr>
              <w:t>ISO</w:t>
            </w:r>
            <w:r w:rsidRPr="00CE3F56">
              <w:rPr>
                <w:sz w:val="24"/>
              </w:rPr>
              <w:t>/</w:t>
            </w:r>
            <w:r>
              <w:rPr>
                <w:sz w:val="24"/>
                <w:lang w:val="en-US"/>
              </w:rPr>
              <w:t>IEC</w:t>
            </w:r>
            <w:r w:rsidRPr="00CE3F56">
              <w:rPr>
                <w:sz w:val="24"/>
              </w:rPr>
              <w:t xml:space="preserve"> 17025-2019)</w:t>
            </w:r>
          </w:p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8E2238" w:rsidRDefault="008E2238" w:rsidP="008E2238">
            <w:pPr>
              <w:ind w:left="33" w:right="-108"/>
              <w:rPr>
                <w:sz w:val="24"/>
                <w:lang w:val="en-US"/>
              </w:rPr>
            </w:pPr>
            <w:r w:rsidRPr="00CE3F56">
              <w:rPr>
                <w:sz w:val="24"/>
              </w:rPr>
              <w:t xml:space="preserve">663310, Российская Федерация, Красноярский край, г. Норильск, ул. </w:t>
            </w:r>
            <w:r>
              <w:rPr>
                <w:sz w:val="24"/>
                <w:lang w:val="en-US"/>
              </w:rPr>
              <w:t>Ветеранов, д. 19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8E2238" w:rsidRDefault="008E2238" w:rsidP="008E2238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</w:rPr>
              <w:t>АНО "ДИЭКС"</w:t>
            </w: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:rsidR="008E2238" w:rsidRDefault="008E2238" w:rsidP="008E2238">
            <w:pPr>
              <w:tabs>
                <w:tab w:val="left" w:pos="12049"/>
              </w:tabs>
              <w:rPr>
                <w:sz w:val="24"/>
                <w:lang w:val="en-US"/>
              </w:rPr>
            </w:pPr>
            <w:r w:rsidRPr="00CE3F56">
              <w:rPr>
                <w:sz w:val="24"/>
              </w:rPr>
              <w:t xml:space="preserve">125212, Российская Федерация, г. Москва, ул. 800-летия Москвы, д. 4, корп. </w:t>
            </w:r>
            <w:r>
              <w:rPr>
                <w:sz w:val="24"/>
                <w:lang w:val="en-US"/>
              </w:rPr>
              <w:t xml:space="preserve">2 </w:t>
            </w:r>
          </w:p>
        </w:tc>
        <w:tc>
          <w:tcPr>
            <w:tcW w:w="3119" w:type="dxa"/>
            <w:tcBorders>
              <w:top w:val="nil"/>
              <w:bottom w:val="single" w:sz="4" w:space="0" w:color="auto"/>
            </w:tcBorders>
          </w:tcPr>
          <w:p w:rsidR="008E2238" w:rsidRDefault="008E2238" w:rsidP="008E2238">
            <w:pPr>
              <w:pStyle w:val="a7"/>
              <w:tabs>
                <w:tab w:val="clear" w:pos="4153"/>
                <w:tab w:val="clear" w:pos="8306"/>
                <w:tab w:val="left" w:pos="12049"/>
              </w:tabs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Аккредитовать</w:t>
            </w:r>
          </w:p>
          <w:p w:rsidR="008E2238" w:rsidRDefault="008E2238" w:rsidP="008E2238">
            <w:pPr>
              <w:pStyle w:val="a7"/>
              <w:tabs>
                <w:tab w:val="clear" w:pos="4153"/>
                <w:tab w:val="clear" w:pos="8306"/>
                <w:tab w:val="left" w:pos="12049"/>
              </w:tabs>
              <w:rPr>
                <w:sz w:val="24"/>
                <w:lang w:val="en-US"/>
              </w:rPr>
            </w:pPr>
          </w:p>
        </w:tc>
      </w:tr>
      <w:tr w:rsidR="008E2238" w:rsidTr="008E2238">
        <w:trPr>
          <w:cantSplit/>
        </w:trPr>
        <w:tc>
          <w:tcPr>
            <w:tcW w:w="3120" w:type="dxa"/>
            <w:tcBorders>
              <w:top w:val="nil"/>
              <w:bottom w:val="single" w:sz="4" w:space="0" w:color="auto"/>
            </w:tcBorders>
          </w:tcPr>
          <w:p w:rsidR="008E2238" w:rsidRPr="00CE3F56" w:rsidRDefault="008E2238" w:rsidP="008E2238">
            <w:pPr>
              <w:tabs>
                <w:tab w:val="left" w:pos="12049"/>
              </w:tabs>
              <w:rPr>
                <w:sz w:val="24"/>
              </w:rPr>
            </w:pPr>
            <w:r w:rsidRPr="00CE3F56">
              <w:rPr>
                <w:sz w:val="24"/>
              </w:rPr>
              <w:t>6. Общество с ограниченной ответственностью "Технология"</w:t>
            </w:r>
          </w:p>
          <w:p w:rsidR="008E2238" w:rsidRPr="00CE3F56" w:rsidRDefault="008E2238" w:rsidP="008E2238">
            <w:pPr>
              <w:tabs>
                <w:tab w:val="left" w:pos="12049"/>
              </w:tabs>
              <w:rPr>
                <w:sz w:val="24"/>
              </w:rPr>
            </w:pPr>
          </w:p>
          <w:p w:rsidR="008E2238" w:rsidRDefault="008E2238" w:rsidP="008E2238">
            <w:pPr>
              <w:tabs>
                <w:tab w:val="left" w:pos="12049"/>
              </w:tabs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ООО "Технология" </w:t>
            </w:r>
            <w:r w:rsidRPr="00397D71">
              <w:rPr>
                <w:sz w:val="24"/>
                <w:lang w:val="en-US"/>
              </w:rPr>
              <w:t>(</w:t>
            </w:r>
            <w:r>
              <w:rPr>
                <w:sz w:val="24"/>
                <w:lang w:val="en-US"/>
              </w:rPr>
              <w:t>ПВТ</w:t>
            </w:r>
            <w:r w:rsidRPr="00397D71">
              <w:rPr>
                <w:sz w:val="24"/>
                <w:lang w:val="en-US"/>
              </w:rPr>
              <w:t>)</w:t>
            </w:r>
          </w:p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8E2238" w:rsidRDefault="008E2238" w:rsidP="008E2238">
            <w:pPr>
              <w:ind w:left="33" w:right="-108"/>
              <w:rPr>
                <w:sz w:val="24"/>
                <w:lang w:val="en-US"/>
              </w:rPr>
            </w:pPr>
            <w:r w:rsidRPr="00CE3F56">
              <w:rPr>
                <w:sz w:val="24"/>
              </w:rPr>
              <w:t xml:space="preserve">350072, Российская Федерация, Краснодарский край, г. Краснодар, ул. им. </w:t>
            </w:r>
            <w:r>
              <w:rPr>
                <w:sz w:val="24"/>
                <w:lang w:val="en-US"/>
              </w:rPr>
              <w:t>Концевича Г.М., д. 4, Литер под/А, пом. 3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8E2238" w:rsidRDefault="008E2238" w:rsidP="008E2238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</w:rPr>
              <w:t>АО НПО "Техкранэнерго"</w:t>
            </w: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:rsidR="008E2238" w:rsidRDefault="008E2238" w:rsidP="008E2238">
            <w:pPr>
              <w:tabs>
                <w:tab w:val="left" w:pos="12049"/>
              </w:tabs>
              <w:rPr>
                <w:sz w:val="24"/>
                <w:lang w:val="en-US"/>
              </w:rPr>
            </w:pPr>
            <w:r w:rsidRPr="00CE3F56">
              <w:rPr>
                <w:sz w:val="24"/>
              </w:rPr>
              <w:t xml:space="preserve">600009, Российская Федерация, г. Владимир, ул. </w:t>
            </w:r>
            <w:r>
              <w:rPr>
                <w:sz w:val="24"/>
                <w:lang w:val="en-US"/>
              </w:rPr>
              <w:t xml:space="preserve">Полины Осипенко, д. 66 </w:t>
            </w:r>
          </w:p>
        </w:tc>
        <w:tc>
          <w:tcPr>
            <w:tcW w:w="3119" w:type="dxa"/>
            <w:tcBorders>
              <w:top w:val="nil"/>
              <w:bottom w:val="single" w:sz="4" w:space="0" w:color="auto"/>
            </w:tcBorders>
          </w:tcPr>
          <w:p w:rsidR="008E2238" w:rsidRDefault="008E2238" w:rsidP="008E2238">
            <w:pPr>
              <w:pStyle w:val="a7"/>
              <w:tabs>
                <w:tab w:val="clear" w:pos="4153"/>
                <w:tab w:val="clear" w:pos="8306"/>
                <w:tab w:val="left" w:pos="12049"/>
              </w:tabs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Аккредитовать</w:t>
            </w:r>
          </w:p>
          <w:p w:rsidR="008E2238" w:rsidRDefault="008E2238" w:rsidP="008E2238">
            <w:pPr>
              <w:pStyle w:val="a7"/>
              <w:tabs>
                <w:tab w:val="clear" w:pos="4153"/>
                <w:tab w:val="clear" w:pos="8306"/>
                <w:tab w:val="left" w:pos="12049"/>
              </w:tabs>
              <w:rPr>
                <w:sz w:val="24"/>
                <w:lang w:val="en-US"/>
              </w:rPr>
            </w:pPr>
          </w:p>
        </w:tc>
      </w:tr>
      <w:tr w:rsidR="008E2238" w:rsidTr="008E2238">
        <w:trPr>
          <w:cantSplit/>
        </w:trPr>
        <w:tc>
          <w:tcPr>
            <w:tcW w:w="3120" w:type="dxa"/>
            <w:tcBorders>
              <w:top w:val="nil"/>
              <w:bottom w:val="single" w:sz="4" w:space="0" w:color="auto"/>
            </w:tcBorders>
          </w:tcPr>
          <w:p w:rsidR="008E2238" w:rsidRPr="00CE3F56" w:rsidRDefault="008E2238" w:rsidP="008E2238">
            <w:pPr>
              <w:tabs>
                <w:tab w:val="left" w:pos="12049"/>
              </w:tabs>
              <w:rPr>
                <w:sz w:val="24"/>
              </w:rPr>
            </w:pPr>
            <w:r w:rsidRPr="00CE3F56">
              <w:rPr>
                <w:sz w:val="24"/>
              </w:rPr>
              <w:t>7. Общество с ограниченной ответственностью экспертная организация "Промбез"</w:t>
            </w:r>
          </w:p>
          <w:p w:rsidR="008E2238" w:rsidRPr="00CE3F56" w:rsidRDefault="008E2238" w:rsidP="008E2238">
            <w:pPr>
              <w:tabs>
                <w:tab w:val="left" w:pos="12049"/>
              </w:tabs>
              <w:rPr>
                <w:sz w:val="24"/>
              </w:rPr>
            </w:pPr>
          </w:p>
          <w:p w:rsidR="008E2238" w:rsidRDefault="008E2238" w:rsidP="008E2238">
            <w:pPr>
              <w:tabs>
                <w:tab w:val="left" w:pos="12049"/>
              </w:tabs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ООО "Промбез" </w:t>
            </w:r>
            <w:r w:rsidRPr="00397D71">
              <w:rPr>
                <w:sz w:val="24"/>
                <w:lang w:val="en-US"/>
              </w:rPr>
              <w:t>(</w:t>
            </w:r>
            <w:r>
              <w:rPr>
                <w:sz w:val="24"/>
                <w:lang w:val="en-US"/>
              </w:rPr>
              <w:t>ПРВ</w:t>
            </w:r>
            <w:r w:rsidRPr="00397D71">
              <w:rPr>
                <w:sz w:val="24"/>
                <w:lang w:val="en-US"/>
              </w:rPr>
              <w:t>)</w:t>
            </w:r>
          </w:p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8E2238" w:rsidRDefault="008E2238" w:rsidP="008E2238">
            <w:pPr>
              <w:ind w:left="33" w:right="-108"/>
              <w:rPr>
                <w:sz w:val="24"/>
                <w:lang w:val="en-US"/>
              </w:rPr>
            </w:pPr>
            <w:r w:rsidRPr="00CE3F56">
              <w:rPr>
                <w:sz w:val="24"/>
              </w:rPr>
              <w:t xml:space="preserve">677009, Российская Федерация, Республика Саха (Якутия), г. Якутск, ул. </w:t>
            </w:r>
            <w:r>
              <w:rPr>
                <w:sz w:val="24"/>
                <w:lang w:val="en-US"/>
              </w:rPr>
              <w:t>Жорницкого, д. 7, корпус 15, пом. 21-22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8E2238" w:rsidRDefault="008E2238" w:rsidP="008E2238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</w:rPr>
              <w:t>ООО Центр "ПремиумКонсалт"</w:t>
            </w: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:rsidR="008E2238" w:rsidRDefault="008E2238" w:rsidP="008E2238">
            <w:pPr>
              <w:tabs>
                <w:tab w:val="left" w:pos="12049"/>
              </w:tabs>
              <w:rPr>
                <w:sz w:val="24"/>
                <w:lang w:val="en-US"/>
              </w:rPr>
            </w:pPr>
            <w:r w:rsidRPr="00CE3F56">
              <w:rPr>
                <w:sz w:val="24"/>
              </w:rPr>
              <w:t xml:space="preserve">443068, Российская Федерация, г. Самара, ул. </w:t>
            </w:r>
            <w:r>
              <w:rPr>
                <w:sz w:val="24"/>
                <w:lang w:val="en-US"/>
              </w:rPr>
              <w:t xml:space="preserve">Ново-Садовая, д. 106, корп. 155 </w:t>
            </w:r>
          </w:p>
        </w:tc>
        <w:tc>
          <w:tcPr>
            <w:tcW w:w="3119" w:type="dxa"/>
            <w:tcBorders>
              <w:top w:val="nil"/>
              <w:bottom w:val="single" w:sz="4" w:space="0" w:color="auto"/>
            </w:tcBorders>
          </w:tcPr>
          <w:p w:rsidR="008E2238" w:rsidRDefault="008E2238" w:rsidP="008E2238">
            <w:pPr>
              <w:pStyle w:val="a7"/>
              <w:tabs>
                <w:tab w:val="clear" w:pos="4153"/>
                <w:tab w:val="clear" w:pos="8306"/>
                <w:tab w:val="left" w:pos="12049"/>
              </w:tabs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Аккредитовать</w:t>
            </w:r>
          </w:p>
          <w:p w:rsidR="008E2238" w:rsidRDefault="008E2238" w:rsidP="008E2238">
            <w:pPr>
              <w:pStyle w:val="a7"/>
              <w:tabs>
                <w:tab w:val="clear" w:pos="4153"/>
                <w:tab w:val="clear" w:pos="8306"/>
                <w:tab w:val="left" w:pos="12049"/>
              </w:tabs>
              <w:rPr>
                <w:sz w:val="24"/>
                <w:lang w:val="en-US"/>
              </w:rPr>
            </w:pPr>
          </w:p>
        </w:tc>
      </w:tr>
      <w:tr w:rsidR="008E2238" w:rsidTr="008E2238">
        <w:trPr>
          <w:cantSplit/>
        </w:trPr>
        <w:tc>
          <w:tcPr>
            <w:tcW w:w="3120" w:type="dxa"/>
            <w:tcBorders>
              <w:top w:val="nil"/>
              <w:bottom w:val="single" w:sz="4" w:space="0" w:color="auto"/>
            </w:tcBorders>
          </w:tcPr>
          <w:p w:rsidR="008E2238" w:rsidRPr="00CE3F56" w:rsidRDefault="008E2238" w:rsidP="008E2238">
            <w:pPr>
              <w:tabs>
                <w:tab w:val="left" w:pos="12049"/>
              </w:tabs>
              <w:rPr>
                <w:sz w:val="24"/>
              </w:rPr>
            </w:pPr>
            <w:r w:rsidRPr="00CE3F56">
              <w:rPr>
                <w:sz w:val="24"/>
              </w:rPr>
              <w:t>8. Публичное акционерное общество "Таганрогский котлостроительный завод "Красный котельщик"</w:t>
            </w:r>
          </w:p>
          <w:p w:rsidR="008E2238" w:rsidRPr="00CE3F56" w:rsidRDefault="008E2238" w:rsidP="008E2238">
            <w:pPr>
              <w:tabs>
                <w:tab w:val="left" w:pos="12049"/>
              </w:tabs>
              <w:rPr>
                <w:sz w:val="24"/>
              </w:rPr>
            </w:pPr>
          </w:p>
          <w:p w:rsidR="008E2238" w:rsidRPr="00CE3F56" w:rsidRDefault="008E2238" w:rsidP="008E2238">
            <w:pPr>
              <w:tabs>
                <w:tab w:val="left" w:pos="12049"/>
              </w:tabs>
              <w:rPr>
                <w:sz w:val="24"/>
              </w:rPr>
            </w:pPr>
            <w:r w:rsidRPr="00CE3F56">
              <w:rPr>
                <w:sz w:val="24"/>
              </w:rPr>
              <w:t>ПАО ТКЗ "Красный котельщик" (ПВТ)</w:t>
            </w:r>
          </w:p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8E2238" w:rsidRDefault="008E2238" w:rsidP="008E2238">
            <w:pPr>
              <w:ind w:left="33" w:right="-108"/>
              <w:rPr>
                <w:sz w:val="24"/>
                <w:lang w:val="en-US"/>
              </w:rPr>
            </w:pPr>
            <w:r w:rsidRPr="00CE3F56">
              <w:rPr>
                <w:sz w:val="24"/>
              </w:rPr>
              <w:t xml:space="preserve">347928, Российская Федерация, Ростовская обл., г. Таганрог, ул. </w:t>
            </w:r>
            <w:r>
              <w:rPr>
                <w:sz w:val="24"/>
                <w:lang w:val="en-US"/>
              </w:rPr>
              <w:t>Ленина, д. 220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8E2238" w:rsidRDefault="008E2238" w:rsidP="008E2238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</w:rPr>
              <w:t>АО "НПО "ЦНИИТМАШ"</w:t>
            </w: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:rsidR="008E2238" w:rsidRDefault="008E2238" w:rsidP="008E2238">
            <w:pPr>
              <w:tabs>
                <w:tab w:val="left" w:pos="12049"/>
              </w:tabs>
              <w:rPr>
                <w:sz w:val="24"/>
                <w:lang w:val="en-US"/>
              </w:rPr>
            </w:pPr>
            <w:r w:rsidRPr="00CE3F56">
              <w:rPr>
                <w:sz w:val="24"/>
              </w:rPr>
              <w:t xml:space="preserve">115088, Российская Федерация, г. Москва, ул. </w:t>
            </w:r>
            <w:r>
              <w:rPr>
                <w:sz w:val="24"/>
                <w:lang w:val="en-US"/>
              </w:rPr>
              <w:t xml:space="preserve">Шарикоподшипниковская, д. 4 </w:t>
            </w:r>
          </w:p>
        </w:tc>
        <w:tc>
          <w:tcPr>
            <w:tcW w:w="3119" w:type="dxa"/>
            <w:tcBorders>
              <w:top w:val="nil"/>
              <w:bottom w:val="single" w:sz="4" w:space="0" w:color="auto"/>
            </w:tcBorders>
          </w:tcPr>
          <w:p w:rsidR="008E2238" w:rsidRDefault="008E2238" w:rsidP="008E2238">
            <w:pPr>
              <w:pStyle w:val="a7"/>
              <w:tabs>
                <w:tab w:val="clear" w:pos="4153"/>
                <w:tab w:val="clear" w:pos="8306"/>
                <w:tab w:val="left" w:pos="12049"/>
              </w:tabs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Аккредитовать</w:t>
            </w:r>
          </w:p>
          <w:p w:rsidR="008E2238" w:rsidRDefault="008E2238" w:rsidP="008E2238">
            <w:pPr>
              <w:pStyle w:val="a7"/>
              <w:tabs>
                <w:tab w:val="clear" w:pos="4153"/>
                <w:tab w:val="clear" w:pos="8306"/>
                <w:tab w:val="left" w:pos="12049"/>
              </w:tabs>
              <w:rPr>
                <w:sz w:val="24"/>
                <w:lang w:val="en-US"/>
              </w:rPr>
            </w:pPr>
          </w:p>
        </w:tc>
      </w:tr>
    </w:tbl>
    <w:p w:rsidR="00771F83" w:rsidRDefault="00771F83">
      <w:pPr>
        <w:rPr>
          <w:rFonts w:ascii="Arial" w:hAnsi="Arial" w:cs="Arial"/>
        </w:rPr>
      </w:pPr>
    </w:p>
    <w:p w:rsidR="00E70412" w:rsidRDefault="00E70412" w:rsidP="00EE6637">
      <w:pPr>
        <w:pStyle w:val="20"/>
        <w:tabs>
          <w:tab w:val="left" w:pos="12049"/>
        </w:tabs>
        <w:rPr>
          <w:b w:val="0"/>
          <w:bCs/>
        </w:rPr>
      </w:pPr>
    </w:p>
    <w:p w:rsidR="00E70412" w:rsidRDefault="00E70412" w:rsidP="00EE6637">
      <w:pPr>
        <w:pStyle w:val="20"/>
        <w:tabs>
          <w:tab w:val="left" w:pos="12049"/>
        </w:tabs>
        <w:rPr>
          <w:b w:val="0"/>
          <w:bCs/>
        </w:rPr>
      </w:pPr>
    </w:p>
    <w:p w:rsidR="00EE6637" w:rsidRPr="00397D71" w:rsidRDefault="00EE6637" w:rsidP="00EE6637">
      <w:pPr>
        <w:pStyle w:val="20"/>
        <w:tabs>
          <w:tab w:val="left" w:pos="12049"/>
        </w:tabs>
        <w:rPr>
          <w:b w:val="0"/>
          <w:bCs/>
        </w:rPr>
      </w:pPr>
      <w:bookmarkStart w:id="1" w:name="_GoBack"/>
      <w:bookmarkEnd w:id="1"/>
      <w:r w:rsidRPr="00397D71">
        <w:rPr>
          <w:b w:val="0"/>
          <w:bCs/>
        </w:rPr>
        <w:lastRenderedPageBreak/>
        <w:t>Решение комиссии по аккредитации:</w:t>
      </w:r>
    </w:p>
    <w:p w:rsidR="00EE6637" w:rsidRPr="00390D02" w:rsidRDefault="00EE6637" w:rsidP="00EE6637">
      <w:pPr>
        <w:tabs>
          <w:tab w:val="left" w:pos="12049"/>
        </w:tabs>
        <w:rPr>
          <w:sz w:val="24"/>
        </w:rPr>
      </w:pPr>
      <w:r>
        <w:rPr>
          <w:sz w:val="24"/>
        </w:rPr>
        <w:t>Аккредитовать в Единой системе следующие организации:</w:t>
      </w:r>
    </w:p>
    <w:p w:rsidR="00EE6637" w:rsidRPr="00EE6637" w:rsidRDefault="00EE6637">
      <w:pPr>
        <w:rPr>
          <w:rFonts w:ascii="Arial" w:hAnsi="Arial" w:cs="Arial"/>
        </w:rPr>
      </w:pPr>
    </w:p>
    <w:tbl>
      <w:tblPr>
        <w:tblW w:w="148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"/>
        <w:gridCol w:w="3517"/>
        <w:gridCol w:w="27"/>
        <w:gridCol w:w="5643"/>
        <w:gridCol w:w="27"/>
        <w:gridCol w:w="3233"/>
        <w:gridCol w:w="27"/>
        <w:gridCol w:w="2351"/>
        <w:gridCol w:w="28"/>
      </w:tblGrid>
      <w:tr w:rsidR="00771F83">
        <w:trPr>
          <w:gridBefore w:val="1"/>
          <w:wBefore w:w="27" w:type="dxa"/>
          <w:cantSplit/>
          <w:trHeight w:val="914"/>
          <w:tblHeader/>
          <w:jc w:val="center"/>
        </w:trPr>
        <w:tc>
          <w:tcPr>
            <w:tcW w:w="3544" w:type="dxa"/>
            <w:gridSpan w:val="2"/>
            <w:vAlign w:val="center"/>
          </w:tcPr>
          <w:p w:rsidR="00771F83" w:rsidRDefault="00771F8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организация</w:t>
            </w:r>
          </w:p>
        </w:tc>
        <w:tc>
          <w:tcPr>
            <w:tcW w:w="5670" w:type="dxa"/>
            <w:gridSpan w:val="2"/>
            <w:vAlign w:val="center"/>
          </w:tcPr>
          <w:p w:rsidR="00771F83" w:rsidRDefault="00771F8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Объекты испытаний</w:t>
            </w:r>
          </w:p>
        </w:tc>
        <w:tc>
          <w:tcPr>
            <w:tcW w:w="3260" w:type="dxa"/>
            <w:gridSpan w:val="2"/>
            <w:vAlign w:val="center"/>
          </w:tcPr>
          <w:p w:rsidR="00771F83" w:rsidRDefault="00771F8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Виды</w:t>
            </w:r>
            <w:r w:rsidR="003205B0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(методы) испытаний</w:t>
            </w:r>
          </w:p>
        </w:tc>
        <w:tc>
          <w:tcPr>
            <w:tcW w:w="2379" w:type="dxa"/>
            <w:gridSpan w:val="2"/>
            <w:vAlign w:val="center"/>
          </w:tcPr>
          <w:p w:rsidR="00771F83" w:rsidRDefault="00771F8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Виды деятельности</w:t>
            </w:r>
          </w:p>
        </w:tc>
      </w:tr>
      <w:tr w:rsidR="00771F83">
        <w:trPr>
          <w:gridAfter w:val="1"/>
          <w:wAfter w:w="28" w:type="dxa"/>
          <w:trHeight w:val="864"/>
          <w:jc w:val="center"/>
        </w:trPr>
        <w:tc>
          <w:tcPr>
            <w:tcW w:w="3544" w:type="dxa"/>
            <w:gridSpan w:val="2"/>
          </w:tcPr>
          <w:p w:rsidR="002E07AD" w:rsidRPr="00CE3F56" w:rsidRDefault="008E2238">
            <w:pPr>
              <w:pStyle w:val="a7"/>
              <w:rPr>
                <w:sz w:val="24"/>
              </w:rPr>
            </w:pPr>
            <w:r w:rsidRPr="00CE3F56">
              <w:rPr>
                <w:sz w:val="24"/>
              </w:rPr>
              <w:t>1</w:t>
            </w:r>
            <w:r w:rsidR="00771F83" w:rsidRPr="00CE3F56">
              <w:rPr>
                <w:sz w:val="24"/>
              </w:rPr>
              <w:t xml:space="preserve">. </w:t>
            </w:r>
            <w:r w:rsidRPr="00CE3F56">
              <w:rPr>
                <w:sz w:val="24"/>
              </w:rPr>
              <w:t>Общество с ограниченной ответственностью "ИндМет"</w:t>
            </w:r>
          </w:p>
          <w:p w:rsidR="002E07AD" w:rsidRPr="00CE3F56" w:rsidRDefault="002E07AD">
            <w:pPr>
              <w:pStyle w:val="a7"/>
              <w:rPr>
                <w:sz w:val="24"/>
              </w:rPr>
            </w:pPr>
          </w:p>
          <w:p w:rsidR="00771F83" w:rsidRDefault="008E2238">
            <w:pPr>
              <w:pStyle w:val="a7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ООО "ИндМет"</w:t>
            </w:r>
            <w:r w:rsidR="00771F83">
              <w:rPr>
                <w:sz w:val="24"/>
                <w:lang w:val="en-US"/>
              </w:rPr>
              <w:t xml:space="preserve"> </w:t>
            </w:r>
            <w:r w:rsidR="00771F83" w:rsidRPr="00397D71">
              <w:rPr>
                <w:sz w:val="24"/>
                <w:lang w:val="en-US"/>
              </w:rPr>
              <w:t>(</w:t>
            </w:r>
            <w:r>
              <w:rPr>
                <w:sz w:val="24"/>
                <w:lang w:val="en-US"/>
              </w:rPr>
              <w:t>ПРВ</w:t>
            </w:r>
            <w:r w:rsidR="00771F83" w:rsidRPr="00397D71">
              <w:rPr>
                <w:sz w:val="24"/>
                <w:lang w:val="en-US"/>
              </w:rPr>
              <w:t>)</w:t>
            </w:r>
          </w:p>
        </w:tc>
        <w:tc>
          <w:tcPr>
            <w:tcW w:w="5670" w:type="dxa"/>
            <w:gridSpan w:val="2"/>
          </w:tcPr>
          <w:p w:rsidR="00771F83" w:rsidRPr="00CE3F56" w:rsidRDefault="008E2238">
            <w:pPr>
              <w:rPr>
                <w:sz w:val="24"/>
              </w:rPr>
            </w:pPr>
            <w:r w:rsidRPr="00CE3F56">
              <w:rPr>
                <w:sz w:val="24"/>
              </w:rPr>
              <w:t>11</w:t>
            </w:r>
            <w:r w:rsidR="00771F83" w:rsidRPr="00CE3F56">
              <w:rPr>
                <w:sz w:val="24"/>
              </w:rPr>
              <w:t xml:space="preserve"> </w:t>
            </w:r>
            <w:r w:rsidRPr="00CE3F56">
              <w:rPr>
                <w:sz w:val="24"/>
              </w:rPr>
              <w:t>Здания и сооружения (строительные объекты)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11.1 Металлические конструкции (в том числе: Стальные конструкции мостов)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11.2 Бетонные и железобетонные конструкции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11.3 Каменные и армокаменные конструкции</w:t>
            </w:r>
          </w:p>
          <w:p w:rsidR="00771F83" w:rsidRPr="00CE3F56" w:rsidRDefault="00771F83" w:rsidP="008E2238">
            <w:pPr>
              <w:rPr>
                <w:sz w:val="24"/>
              </w:rPr>
            </w:pPr>
          </w:p>
        </w:tc>
        <w:tc>
          <w:tcPr>
            <w:tcW w:w="3260" w:type="dxa"/>
            <w:gridSpan w:val="2"/>
          </w:tcPr>
          <w:p w:rsidR="00771F83" w:rsidRPr="00CE3F56" w:rsidRDefault="008E2238">
            <w:pPr>
              <w:rPr>
                <w:sz w:val="24"/>
              </w:rPr>
            </w:pPr>
            <w:r>
              <w:rPr>
                <w:sz w:val="24"/>
              </w:rPr>
              <w:t>2.</w:t>
            </w:r>
            <w:r w:rsidR="00771F83">
              <w:rPr>
                <w:sz w:val="24"/>
              </w:rPr>
              <w:t xml:space="preserve"> </w:t>
            </w:r>
            <w:r>
              <w:rPr>
                <w:sz w:val="24"/>
              </w:rPr>
              <w:t>Ультразвуковой: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2.1. Ультразвуковая дефектоскопия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2.2. Ультразвуковая толщинометрия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11. Визуальный и измерительный</w:t>
            </w:r>
          </w:p>
          <w:p w:rsidR="00771F83" w:rsidRPr="00CE3F56" w:rsidRDefault="00771F83" w:rsidP="008E2238">
            <w:pPr>
              <w:rPr>
                <w:sz w:val="24"/>
              </w:rPr>
            </w:pPr>
          </w:p>
        </w:tc>
        <w:tc>
          <w:tcPr>
            <w:tcW w:w="2378" w:type="dxa"/>
            <w:gridSpan w:val="2"/>
          </w:tcPr>
          <w:p w:rsidR="00771F83" w:rsidRDefault="008E2238">
            <w:pPr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</w:p>
          <w:p w:rsidR="008E2238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Строительство</w:t>
            </w:r>
          </w:p>
          <w:p w:rsidR="008E2238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Монтаж</w:t>
            </w:r>
          </w:p>
          <w:p w:rsidR="008E2238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Ремонт</w:t>
            </w:r>
          </w:p>
          <w:p w:rsidR="008E2238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Реконструкция</w:t>
            </w:r>
          </w:p>
          <w:p w:rsidR="008E2238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Эксплуатация</w:t>
            </w:r>
          </w:p>
          <w:p w:rsidR="008E2238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Техническое диагностирование</w:t>
            </w:r>
          </w:p>
          <w:p w:rsidR="00771F83" w:rsidRDefault="00771F83" w:rsidP="008E2238">
            <w:pPr>
              <w:rPr>
                <w:sz w:val="24"/>
              </w:rPr>
            </w:pPr>
          </w:p>
        </w:tc>
      </w:tr>
      <w:tr w:rsidR="008E2238" w:rsidTr="008E2238">
        <w:trPr>
          <w:gridAfter w:val="1"/>
          <w:wAfter w:w="28" w:type="dxa"/>
          <w:trHeight w:val="864"/>
          <w:jc w:val="center"/>
        </w:trPr>
        <w:tc>
          <w:tcPr>
            <w:tcW w:w="3544" w:type="dxa"/>
            <w:gridSpan w:val="2"/>
          </w:tcPr>
          <w:p w:rsidR="008E2238" w:rsidRPr="00CE3F56" w:rsidRDefault="008E2238" w:rsidP="008E2238">
            <w:pPr>
              <w:pStyle w:val="a7"/>
              <w:rPr>
                <w:sz w:val="24"/>
              </w:rPr>
            </w:pPr>
            <w:r w:rsidRPr="00CE3F56">
              <w:rPr>
                <w:sz w:val="24"/>
              </w:rPr>
              <w:t>2. Акционерное общество "ТЕВИС"</w:t>
            </w:r>
          </w:p>
          <w:p w:rsidR="008E2238" w:rsidRPr="00CE3F56" w:rsidRDefault="008E2238" w:rsidP="008E2238">
            <w:pPr>
              <w:pStyle w:val="a7"/>
              <w:rPr>
                <w:sz w:val="24"/>
              </w:rPr>
            </w:pPr>
          </w:p>
          <w:p w:rsidR="008E2238" w:rsidRPr="00CE3F56" w:rsidRDefault="008E2238" w:rsidP="008E2238">
            <w:pPr>
              <w:pStyle w:val="a7"/>
              <w:rPr>
                <w:sz w:val="24"/>
              </w:rPr>
            </w:pPr>
            <w:r w:rsidRPr="00CE3F56">
              <w:rPr>
                <w:sz w:val="24"/>
              </w:rPr>
              <w:t>АО "ТЕВИС" (ПВТ)</w:t>
            </w:r>
          </w:p>
        </w:tc>
        <w:tc>
          <w:tcPr>
            <w:tcW w:w="5670" w:type="dxa"/>
            <w:gridSpan w:val="2"/>
          </w:tcPr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1 Объекты котлонадзора: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1.4 Трубопроводы пара и горячей воды с рабочим давлением пара более 0,07 МПа и температурой воды свыше 115°С</w:t>
            </w:r>
          </w:p>
          <w:p w:rsidR="008E2238" w:rsidRPr="00CE3F56" w:rsidRDefault="008E2238" w:rsidP="008E2238">
            <w:pPr>
              <w:rPr>
                <w:sz w:val="24"/>
              </w:rPr>
            </w:pPr>
          </w:p>
        </w:tc>
        <w:tc>
          <w:tcPr>
            <w:tcW w:w="3260" w:type="dxa"/>
            <w:gridSpan w:val="2"/>
          </w:tcPr>
          <w:p w:rsidR="008E2238" w:rsidRPr="00CE3F56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1. Радиационный: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1.1. Рентгенографический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2. Ультразвуковой: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2.1. Ультразвуковая дефектоскопия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2.2. Ультразвуковая толщинометрия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6. Проникающими веществами: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6.2. Течеискание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7. Вибродиагностический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9. Тепловой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11. Визуальный и измерительный</w:t>
            </w:r>
          </w:p>
          <w:p w:rsidR="008E2238" w:rsidRPr="00CE3F56" w:rsidRDefault="008E2238" w:rsidP="008E2238">
            <w:pPr>
              <w:rPr>
                <w:sz w:val="24"/>
              </w:rPr>
            </w:pPr>
          </w:p>
        </w:tc>
        <w:tc>
          <w:tcPr>
            <w:tcW w:w="2378" w:type="dxa"/>
            <w:gridSpan w:val="2"/>
          </w:tcPr>
          <w:p w:rsidR="008E2238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</w:p>
          <w:p w:rsidR="008E2238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Строительство</w:t>
            </w:r>
          </w:p>
          <w:p w:rsidR="008E2238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Монтаж</w:t>
            </w:r>
          </w:p>
          <w:p w:rsidR="008E2238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Ремонт</w:t>
            </w:r>
          </w:p>
          <w:p w:rsidR="008E2238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Реконструкция</w:t>
            </w:r>
          </w:p>
          <w:p w:rsidR="008E2238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Эксплуатация</w:t>
            </w:r>
          </w:p>
          <w:p w:rsidR="008E2238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Техническое диагностирование</w:t>
            </w:r>
          </w:p>
          <w:p w:rsidR="008E2238" w:rsidRDefault="008E2238" w:rsidP="008E2238">
            <w:pPr>
              <w:rPr>
                <w:sz w:val="24"/>
              </w:rPr>
            </w:pPr>
          </w:p>
        </w:tc>
      </w:tr>
      <w:tr w:rsidR="008E2238" w:rsidTr="008E2238">
        <w:trPr>
          <w:trHeight w:val="864"/>
          <w:jc w:val="center"/>
        </w:trPr>
        <w:tc>
          <w:tcPr>
            <w:tcW w:w="3544" w:type="dxa"/>
            <w:gridSpan w:val="2"/>
          </w:tcPr>
          <w:p w:rsidR="008E2238" w:rsidRPr="00CE3F56" w:rsidRDefault="008E2238" w:rsidP="008E2238">
            <w:pPr>
              <w:pStyle w:val="a7"/>
              <w:rPr>
                <w:sz w:val="24"/>
              </w:rPr>
            </w:pPr>
            <w:r w:rsidRPr="00CE3F56">
              <w:rPr>
                <w:sz w:val="24"/>
              </w:rPr>
              <w:t>3. Общество с ограниченной ответственностью "ГЕОКОНТРОЛЬ-НН"</w:t>
            </w:r>
          </w:p>
          <w:p w:rsidR="008E2238" w:rsidRPr="00CE3F56" w:rsidRDefault="008E2238" w:rsidP="008E2238">
            <w:pPr>
              <w:pStyle w:val="a7"/>
              <w:rPr>
                <w:sz w:val="24"/>
              </w:rPr>
            </w:pPr>
          </w:p>
          <w:p w:rsidR="008E2238" w:rsidRDefault="008E2238" w:rsidP="008E2238">
            <w:pPr>
              <w:pStyle w:val="a7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ООО "ГЕОКОНТРОЛЬ-НН" </w:t>
            </w:r>
            <w:r w:rsidRPr="00397D71">
              <w:rPr>
                <w:sz w:val="24"/>
                <w:lang w:val="en-US"/>
              </w:rPr>
              <w:t>(</w:t>
            </w:r>
            <w:r>
              <w:rPr>
                <w:sz w:val="24"/>
                <w:lang w:val="en-US"/>
              </w:rPr>
              <w:t>РСШ</w:t>
            </w:r>
            <w:r w:rsidRPr="00397D71">
              <w:rPr>
                <w:sz w:val="24"/>
                <w:lang w:val="en-US"/>
              </w:rPr>
              <w:t>)</w:t>
            </w:r>
          </w:p>
        </w:tc>
        <w:tc>
          <w:tcPr>
            <w:tcW w:w="5670" w:type="dxa"/>
            <w:gridSpan w:val="2"/>
          </w:tcPr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1 Объекты котлонадзора: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1.1 Паровые и водогрейные котлы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1.2 Электрические котлы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1.3 Сосуды, работающие под давлением свыше 0,07 МПа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 xml:space="preserve">1.4 Трубопроводы пара и горячей воды с рабочим </w:t>
            </w:r>
            <w:r w:rsidRPr="00CE3F56">
              <w:rPr>
                <w:sz w:val="24"/>
              </w:rPr>
              <w:lastRenderedPageBreak/>
              <w:t>давлением пара более 0,07 МПа и температурой воды свыше 115°С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1.5 Барокамеры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2 Системы газоснабжения (газораспределения):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2.1 Наружные газопроводы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2.1.1 Наружные газопроводы стальные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2.1.2 Наружные газопроводы из полиэтиленовых и композиционных материалов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2.2 Внутренние газопроводы стальные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2.3 Детали и узлы, газовое оборудование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3 Подъемные сооружения: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3.1 Грузоподъемные краны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3.2 Подъемники (вышки)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3.3 Канатные дороги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3.4 Фуникулеры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3.5 Эскалаторы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3.6 Лифты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3.7 Краны-трубоукладчики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3.8 Краны-манипуляторы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3.9 Платформы подъемные для инвалидов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3.10 Крановые пути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4 Объекты горнорудной промышленности: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4.1 Здания и сооружения поверхностных комплексов рудников, обогатительных фабрик, фабрик окомкования и аглофабрик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4.2 Шахтные подъемные машины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4.3 Горно-транспортное и горно-обогатительное оборудование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6 Оборудование нефтяной и газовой промышленности: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6.1 Оборудование для бурения скважин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6.2 Оборудование для эксплуатации скважин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6.3 Оборудование для освоения и ремонта скважин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lastRenderedPageBreak/>
              <w:t>6.4 Оборудование газонефтеперекачивающих станций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6.5 Газонефтепродуктопроводы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6.6 Резервуары для нефти и нефтепродуктов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7 Оборудование металлургической промышленности: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7.1 Металлоконструкции технических устройств, зданий и сооружений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7.2 Газопроводы технологических газов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7.3 Цапфы чугуновозов, стальковшей, металлоразливочных ковшей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8 Оборудование взрывопожароопасных и химически опасных производств: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8.1 Оборудование химических, нефтехимических и нефтеперерабатывающих производств, работающее под давлением до 16 МПа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8.2 Оборудование химических, нефтехимических и нефтеперерабатывающих производств, работающее под давлением свыше 16 МПа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8.3 Оборудование химических, нефтехимических и нефтеперерабатывающих производств, работающее под вакуумом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8.4 Резервуары для хранения взрывопожароопасных и токсичных веществ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8.5 Изотермические хранилища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8.6 Криогенное оборудование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8.7 Оборудование аммиачных холодильных установок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8.8 Печи, котлы ВОТ, энерготехнологические котлы и котлы утилизаторы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8.9 Компрессорное и насосное оборудование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8.10 Центрифуги, сепараторы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 xml:space="preserve">8.11 Цистерны, контейнеры (бочки), баллоны для </w:t>
            </w:r>
            <w:r w:rsidRPr="00CE3F56">
              <w:rPr>
                <w:sz w:val="24"/>
              </w:rPr>
              <w:lastRenderedPageBreak/>
              <w:t>взрывопожароопасных и токсичных веществ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8.12 Технологические трубопроводы, трубопроводы пара и горячей воды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9 Объекты железнодорожного транспорта: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9.1 Транспортные средства (цистерны, контейнеры), тара, упаковка, предназначенные для транспортирования опасных веществ (кроме перевозки сжиженных токсичных газов)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11 Здания и сооружения (строительные объекты)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11.1 Металлические конструкции (в том числе: Стальные конструкции мостов)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11.2 Бетонные и железобетонные конструкции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11.3 Каменные и армокаменные конструкции</w:t>
            </w:r>
          </w:p>
          <w:p w:rsidR="008E2238" w:rsidRPr="00CE3F56" w:rsidRDefault="008E2238" w:rsidP="008E2238">
            <w:pPr>
              <w:rPr>
                <w:sz w:val="24"/>
              </w:rPr>
            </w:pPr>
          </w:p>
        </w:tc>
        <w:tc>
          <w:tcPr>
            <w:tcW w:w="3260" w:type="dxa"/>
            <w:gridSpan w:val="3"/>
          </w:tcPr>
          <w:p w:rsidR="008E2238" w:rsidRPr="00CE3F56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1. Радиационный: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1.1. Рентгенографический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2. Ультразвуковой: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2.1. Ультразвуковая дефектоскопия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 xml:space="preserve">2.2. Ультразвуковая </w:t>
            </w:r>
            <w:r>
              <w:rPr>
                <w:sz w:val="24"/>
              </w:rPr>
              <w:lastRenderedPageBreak/>
              <w:t>толщинометрия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3. Акустико-эмиссионный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 xml:space="preserve">        кроме подъемных сооружений (п. 3), объектов горнорудной промышленности (п. 4), оборудования металлургической промышленности (п. 7), объектов железнодорожного транспорта (п. 9), зданий и сооружений (строительных объектов) (п. 11)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4. Магнитный: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4.1. Магнитопорошковый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6. Проникающими веществами: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6.1. Капиллярный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6.2. Течеискание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8. Электрический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 xml:space="preserve">        кроме объектов горнорудной промышленности (п. 4), объектов железнодорожного транспорта (п. 9)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9. Тепловой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 xml:space="preserve">        кроме объектов горнорудной промышленности (п. 4), объектов железнодорожного транспорта (п. 9)</w:t>
            </w:r>
          </w:p>
          <w:p w:rsidR="008E2238" w:rsidRDefault="008E2238" w:rsidP="008E2238">
            <w:pPr>
              <w:rPr>
                <w:sz w:val="24"/>
                <w:lang w:val="en-US"/>
              </w:rPr>
            </w:pPr>
            <w:r>
              <w:rPr>
                <w:sz w:val="24"/>
              </w:rPr>
              <w:t>11. Визуальный и измерительный</w:t>
            </w:r>
          </w:p>
          <w:p w:rsidR="008E2238" w:rsidRDefault="008E2238" w:rsidP="008E2238">
            <w:pPr>
              <w:rPr>
                <w:sz w:val="24"/>
                <w:lang w:val="en-US"/>
              </w:rPr>
            </w:pPr>
          </w:p>
        </w:tc>
        <w:tc>
          <w:tcPr>
            <w:tcW w:w="2378" w:type="dxa"/>
            <w:gridSpan w:val="2"/>
          </w:tcPr>
          <w:p w:rsidR="008E2238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Изготовление</w:t>
            </w:r>
          </w:p>
          <w:p w:rsidR="008E2238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Строительство</w:t>
            </w:r>
          </w:p>
          <w:p w:rsidR="008E2238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Монтаж</w:t>
            </w:r>
          </w:p>
          <w:p w:rsidR="008E2238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Ремонт</w:t>
            </w:r>
          </w:p>
          <w:p w:rsidR="008E2238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Реконструкция</w:t>
            </w:r>
          </w:p>
          <w:p w:rsidR="008E2238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Эксплуатация</w:t>
            </w:r>
          </w:p>
          <w:p w:rsidR="008E2238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Техническое диагностирование</w:t>
            </w:r>
          </w:p>
          <w:p w:rsidR="008E2238" w:rsidRDefault="008E2238" w:rsidP="008E2238">
            <w:pPr>
              <w:rPr>
                <w:sz w:val="24"/>
              </w:rPr>
            </w:pPr>
          </w:p>
        </w:tc>
      </w:tr>
      <w:tr w:rsidR="008E2238" w:rsidTr="008E2238">
        <w:trPr>
          <w:trHeight w:val="864"/>
          <w:jc w:val="center"/>
        </w:trPr>
        <w:tc>
          <w:tcPr>
            <w:tcW w:w="3544" w:type="dxa"/>
            <w:gridSpan w:val="2"/>
          </w:tcPr>
          <w:p w:rsidR="008E2238" w:rsidRPr="00CE3F56" w:rsidRDefault="008E2238" w:rsidP="008E2238">
            <w:pPr>
              <w:pStyle w:val="a7"/>
              <w:rPr>
                <w:sz w:val="24"/>
              </w:rPr>
            </w:pPr>
            <w:r w:rsidRPr="00CE3F56">
              <w:rPr>
                <w:sz w:val="24"/>
              </w:rPr>
              <w:lastRenderedPageBreak/>
              <w:t>4. Публичное акционерное общество "Якутскэнерго"</w:t>
            </w:r>
          </w:p>
          <w:p w:rsidR="008E2238" w:rsidRPr="00CE3F56" w:rsidRDefault="008E2238" w:rsidP="008E2238">
            <w:pPr>
              <w:pStyle w:val="a7"/>
              <w:rPr>
                <w:sz w:val="24"/>
              </w:rPr>
            </w:pPr>
          </w:p>
          <w:p w:rsidR="008E2238" w:rsidRPr="00CE3F56" w:rsidRDefault="008E2238" w:rsidP="008E2238">
            <w:pPr>
              <w:pStyle w:val="a7"/>
              <w:rPr>
                <w:sz w:val="24"/>
              </w:rPr>
            </w:pPr>
            <w:r w:rsidRPr="00CE3F56">
              <w:rPr>
                <w:sz w:val="24"/>
              </w:rPr>
              <w:t xml:space="preserve">ПАО "Якутскэнерго" (ГОСТ </w:t>
            </w:r>
            <w:r>
              <w:rPr>
                <w:sz w:val="24"/>
                <w:lang w:val="en-US"/>
              </w:rPr>
              <w:t>ISO</w:t>
            </w:r>
            <w:r w:rsidRPr="00CE3F56">
              <w:rPr>
                <w:sz w:val="24"/>
              </w:rPr>
              <w:t>/</w:t>
            </w:r>
            <w:r>
              <w:rPr>
                <w:sz w:val="24"/>
                <w:lang w:val="en-US"/>
              </w:rPr>
              <w:t>IEC</w:t>
            </w:r>
            <w:r w:rsidRPr="00CE3F56">
              <w:rPr>
                <w:sz w:val="24"/>
              </w:rPr>
              <w:t xml:space="preserve"> 17025-2019)</w:t>
            </w:r>
          </w:p>
        </w:tc>
        <w:tc>
          <w:tcPr>
            <w:tcW w:w="5670" w:type="dxa"/>
            <w:gridSpan w:val="2"/>
          </w:tcPr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1 Объекты котлонадзора: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1.1 Паровые и водогрейные котлы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1.2 Электрические котлы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1.3 Сосуды, работающие под давлением свыше 0,07 МПа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1.4 Трубопроводы пара и горячей воды с рабочим давлением пара более 0,07 МПа и температурой воды свыше 115°С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2 Системы газоснабжения (газораспределения):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2.1 Наружные газопроводы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2.1.1 Наружные газопроводы стальные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2.2 Внутренние газопроводы стальные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2.3 Детали и узлы, газовое оборудование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3 Подъемные сооружения: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3.1 Грузоподъемные краны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3.2 Подъемники (вышки)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3.8 Краны-манипуляторы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3.10 Крановые пути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 xml:space="preserve">6 Оборудование нефтяной и газовой </w:t>
            </w:r>
            <w:r w:rsidRPr="00CE3F56">
              <w:rPr>
                <w:sz w:val="24"/>
              </w:rPr>
              <w:lastRenderedPageBreak/>
              <w:t>промышленности: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6.5 Газонефтепродуктопроводы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6.6 Резервуары для нефти и нефтепродуктов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8 Оборудование взрывопожароопасных и химически опасных производств: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8.4 Резервуары для хранения взрывопожароопасных и токсичных веществ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8.9 Компрессорное и насосное оборудование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8.11 Цистерны, контейнеры (бочки), баллоны для взрывопожароопасных и токсичных веществ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8.12 Технологические трубопроводы, трубопроводы пара и горячей воды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11 Здания и сооружения (строительные объекты)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11.1 Металлические конструкции (в том числе: Стальные конструкции мостов)</w:t>
            </w:r>
          </w:p>
          <w:p w:rsidR="008E2238" w:rsidRPr="00CE3F56" w:rsidRDefault="008E2238" w:rsidP="008E2238">
            <w:pPr>
              <w:rPr>
                <w:sz w:val="24"/>
              </w:rPr>
            </w:pPr>
          </w:p>
        </w:tc>
        <w:tc>
          <w:tcPr>
            <w:tcW w:w="3260" w:type="dxa"/>
            <w:gridSpan w:val="3"/>
          </w:tcPr>
          <w:p w:rsidR="008E2238" w:rsidRPr="00CE3F56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1. Радиационный: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1.1. Рентгенографический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2. Ультразвуковой: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2.1. Ультразвуковая дефектоскопия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2.2. Ультразвуковая толщинометрия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4. Магнитный: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4.1. Магнитопорошковый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5. Вихретоковый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6. Проникающими веществами:</w:t>
            </w:r>
          </w:p>
          <w:p w:rsidR="008E2238" w:rsidRDefault="008E2238" w:rsidP="008E2238">
            <w:pPr>
              <w:rPr>
                <w:sz w:val="24"/>
                <w:lang w:val="en-US"/>
              </w:rPr>
            </w:pPr>
            <w:r>
              <w:rPr>
                <w:sz w:val="24"/>
              </w:rPr>
              <w:t>6.1. Капиллярный</w:t>
            </w:r>
          </w:p>
          <w:p w:rsidR="008E2238" w:rsidRDefault="008E2238" w:rsidP="008E2238">
            <w:pPr>
              <w:rPr>
                <w:sz w:val="24"/>
                <w:lang w:val="en-US"/>
              </w:rPr>
            </w:pPr>
            <w:r>
              <w:rPr>
                <w:sz w:val="24"/>
              </w:rPr>
              <w:t>11. Визуальный и измерительный</w:t>
            </w:r>
          </w:p>
          <w:p w:rsidR="008E2238" w:rsidRDefault="008E2238" w:rsidP="008E2238">
            <w:pPr>
              <w:rPr>
                <w:sz w:val="24"/>
                <w:lang w:val="en-US"/>
              </w:rPr>
            </w:pPr>
          </w:p>
        </w:tc>
        <w:tc>
          <w:tcPr>
            <w:tcW w:w="2378" w:type="dxa"/>
            <w:gridSpan w:val="2"/>
          </w:tcPr>
          <w:p w:rsidR="008E2238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</w:p>
          <w:p w:rsidR="008E2238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Строительство</w:t>
            </w:r>
          </w:p>
          <w:p w:rsidR="008E2238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Монтаж</w:t>
            </w:r>
          </w:p>
          <w:p w:rsidR="008E2238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Ремонт</w:t>
            </w:r>
          </w:p>
          <w:p w:rsidR="008E2238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Реконструкция</w:t>
            </w:r>
          </w:p>
          <w:p w:rsidR="008E2238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Эксплуатация</w:t>
            </w:r>
          </w:p>
          <w:p w:rsidR="008E2238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Техническое диагностирование</w:t>
            </w:r>
          </w:p>
          <w:p w:rsidR="008E2238" w:rsidRDefault="008E2238" w:rsidP="008E2238">
            <w:pPr>
              <w:rPr>
                <w:sz w:val="24"/>
              </w:rPr>
            </w:pPr>
          </w:p>
        </w:tc>
      </w:tr>
      <w:tr w:rsidR="008E2238" w:rsidTr="008E2238">
        <w:trPr>
          <w:trHeight w:val="864"/>
          <w:jc w:val="center"/>
        </w:trPr>
        <w:tc>
          <w:tcPr>
            <w:tcW w:w="3544" w:type="dxa"/>
            <w:gridSpan w:val="2"/>
          </w:tcPr>
          <w:p w:rsidR="008E2238" w:rsidRPr="00CE3F56" w:rsidRDefault="008E2238" w:rsidP="008E2238">
            <w:pPr>
              <w:pStyle w:val="a7"/>
              <w:rPr>
                <w:sz w:val="24"/>
              </w:rPr>
            </w:pPr>
            <w:r w:rsidRPr="00CE3F56">
              <w:rPr>
                <w:sz w:val="24"/>
              </w:rPr>
              <w:lastRenderedPageBreak/>
              <w:t>5. Акционерное общество "Норильско-Таймырская энергетическая компания"</w:t>
            </w:r>
          </w:p>
          <w:p w:rsidR="008E2238" w:rsidRPr="00CE3F56" w:rsidRDefault="008E2238" w:rsidP="008E2238">
            <w:pPr>
              <w:pStyle w:val="a7"/>
              <w:rPr>
                <w:sz w:val="24"/>
              </w:rPr>
            </w:pPr>
          </w:p>
          <w:p w:rsidR="008E2238" w:rsidRPr="00CE3F56" w:rsidRDefault="008E2238" w:rsidP="008E2238">
            <w:pPr>
              <w:pStyle w:val="a7"/>
              <w:rPr>
                <w:sz w:val="24"/>
              </w:rPr>
            </w:pPr>
            <w:r w:rsidRPr="00CE3F56">
              <w:rPr>
                <w:sz w:val="24"/>
              </w:rPr>
              <w:t xml:space="preserve">АО "НТЭК" (ГОСТ </w:t>
            </w:r>
            <w:r>
              <w:rPr>
                <w:sz w:val="24"/>
                <w:lang w:val="en-US"/>
              </w:rPr>
              <w:t>ISO</w:t>
            </w:r>
            <w:r w:rsidRPr="00CE3F56">
              <w:rPr>
                <w:sz w:val="24"/>
              </w:rPr>
              <w:t>/</w:t>
            </w:r>
            <w:r>
              <w:rPr>
                <w:sz w:val="24"/>
                <w:lang w:val="en-US"/>
              </w:rPr>
              <w:t>IEC</w:t>
            </w:r>
            <w:r w:rsidRPr="00CE3F56">
              <w:rPr>
                <w:sz w:val="24"/>
              </w:rPr>
              <w:t xml:space="preserve"> 17025-2019)</w:t>
            </w:r>
          </w:p>
        </w:tc>
        <w:tc>
          <w:tcPr>
            <w:tcW w:w="5670" w:type="dxa"/>
            <w:gridSpan w:val="2"/>
          </w:tcPr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1 Объекты котлонадзора: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1.1 Паровые и водогрейные котлы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1.3 Сосуды, работающие под давлением свыше 0,07 МПа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1.4 Трубопроводы пара и горячей воды с рабочим давлением пара более 0,07 МПа и температурой воды свыше 115°С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2 Системы газоснабжения (газораспределения):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2.1 Наружные газопроводы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2.1.1 Наружные газопроводы стальные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2.2 Внутренние газопроводы стальные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2.3 Детали и узлы, газовое оборудование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6 Оборудование нефтяной и газовой промышленности: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6.6 Резервуары для нефти и нефтепродуктов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8 Оборудование взрывопожароопасных и химически опасных производств: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lastRenderedPageBreak/>
              <w:t>8.1 Оборудование химических, нефтехимических и нефтеперерабатывающих производств, работающее под давлением до 16 МПа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8.2 Оборудование химических, нефтехимических и нефтеперерабатывающих производств, работающее под давлением свыше 16 МПа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8.12 Технологические трубопроводы, трубопроводы пара и горячей воды</w:t>
            </w:r>
          </w:p>
          <w:p w:rsidR="008E2238" w:rsidRPr="00CE3F56" w:rsidRDefault="008E2238" w:rsidP="008E2238">
            <w:pPr>
              <w:rPr>
                <w:sz w:val="24"/>
              </w:rPr>
            </w:pPr>
          </w:p>
        </w:tc>
        <w:tc>
          <w:tcPr>
            <w:tcW w:w="3260" w:type="dxa"/>
            <w:gridSpan w:val="3"/>
          </w:tcPr>
          <w:p w:rsidR="008E2238" w:rsidRPr="00CE3F56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1. Радиационный: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1.1. Рентгенографический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2. Ультразвуковой: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2.1. Ультразвуковая дефектоскопия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2.2. Ультразвуковая толщинометрия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4. Магнитный: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4.1. Магнитопорошковый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6. Проникающими веществами: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6.1. Капиллярный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11. Визуальный и измерительный</w:t>
            </w:r>
          </w:p>
          <w:p w:rsidR="008E2238" w:rsidRPr="00CE3F56" w:rsidRDefault="008E2238" w:rsidP="008E2238">
            <w:pPr>
              <w:rPr>
                <w:sz w:val="24"/>
              </w:rPr>
            </w:pPr>
          </w:p>
        </w:tc>
        <w:tc>
          <w:tcPr>
            <w:tcW w:w="2378" w:type="dxa"/>
            <w:gridSpan w:val="2"/>
          </w:tcPr>
          <w:p w:rsidR="008E2238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</w:p>
          <w:p w:rsidR="008E2238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Монтаж</w:t>
            </w:r>
          </w:p>
          <w:p w:rsidR="008E2238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Ремонт</w:t>
            </w:r>
          </w:p>
          <w:p w:rsidR="008E2238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Реконструкция</w:t>
            </w:r>
          </w:p>
          <w:p w:rsidR="008E2238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Техническое диагностирование</w:t>
            </w:r>
          </w:p>
          <w:p w:rsidR="008E2238" w:rsidRDefault="008E2238" w:rsidP="008E2238">
            <w:pPr>
              <w:rPr>
                <w:sz w:val="24"/>
              </w:rPr>
            </w:pPr>
          </w:p>
        </w:tc>
      </w:tr>
      <w:tr w:rsidR="008E2238" w:rsidTr="008E2238">
        <w:trPr>
          <w:trHeight w:val="864"/>
          <w:jc w:val="center"/>
        </w:trPr>
        <w:tc>
          <w:tcPr>
            <w:tcW w:w="3544" w:type="dxa"/>
            <w:gridSpan w:val="2"/>
          </w:tcPr>
          <w:p w:rsidR="008E2238" w:rsidRPr="00CE3F56" w:rsidRDefault="008E2238" w:rsidP="008E2238">
            <w:pPr>
              <w:pStyle w:val="a7"/>
              <w:rPr>
                <w:sz w:val="24"/>
              </w:rPr>
            </w:pPr>
            <w:r w:rsidRPr="00CE3F56">
              <w:rPr>
                <w:sz w:val="24"/>
              </w:rPr>
              <w:lastRenderedPageBreak/>
              <w:t>6. Общество с ограниченной ответственностью "Технология"</w:t>
            </w:r>
          </w:p>
          <w:p w:rsidR="008E2238" w:rsidRPr="00CE3F56" w:rsidRDefault="008E2238" w:rsidP="008E2238">
            <w:pPr>
              <w:pStyle w:val="a7"/>
              <w:rPr>
                <w:sz w:val="24"/>
              </w:rPr>
            </w:pPr>
          </w:p>
          <w:p w:rsidR="008E2238" w:rsidRDefault="008E2238" w:rsidP="008E2238">
            <w:pPr>
              <w:pStyle w:val="a7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ООО "Технология" </w:t>
            </w:r>
            <w:r w:rsidRPr="00397D71">
              <w:rPr>
                <w:sz w:val="24"/>
                <w:lang w:val="en-US"/>
              </w:rPr>
              <w:t>(</w:t>
            </w:r>
            <w:r>
              <w:rPr>
                <w:sz w:val="24"/>
                <w:lang w:val="en-US"/>
              </w:rPr>
              <w:t>ПВТ</w:t>
            </w:r>
            <w:r w:rsidRPr="00397D71">
              <w:rPr>
                <w:sz w:val="24"/>
                <w:lang w:val="en-US"/>
              </w:rPr>
              <w:t>)</w:t>
            </w:r>
          </w:p>
        </w:tc>
        <w:tc>
          <w:tcPr>
            <w:tcW w:w="5670" w:type="dxa"/>
            <w:gridSpan w:val="2"/>
          </w:tcPr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11 Здания и сооружения (строительные объекты)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11.1 Металлические конструкции (в том числе: Стальные конструкции мостов)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11.2 Бетонные и железобетонные конструкции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11.3 Каменные и армокаменные конструкции</w:t>
            </w:r>
          </w:p>
          <w:p w:rsidR="008E2238" w:rsidRPr="00CE3F56" w:rsidRDefault="008E2238" w:rsidP="008E2238">
            <w:pPr>
              <w:rPr>
                <w:sz w:val="24"/>
              </w:rPr>
            </w:pPr>
          </w:p>
        </w:tc>
        <w:tc>
          <w:tcPr>
            <w:tcW w:w="3260" w:type="dxa"/>
            <w:gridSpan w:val="3"/>
          </w:tcPr>
          <w:p w:rsidR="008E2238" w:rsidRDefault="008E2238" w:rsidP="008E2238">
            <w:pPr>
              <w:rPr>
                <w:sz w:val="24"/>
                <w:lang w:val="en-US"/>
              </w:rPr>
            </w:pPr>
            <w:r>
              <w:rPr>
                <w:sz w:val="24"/>
              </w:rPr>
              <w:t>11. Визуальный и измерительный</w:t>
            </w:r>
          </w:p>
          <w:p w:rsidR="008E2238" w:rsidRDefault="008E2238" w:rsidP="008E2238">
            <w:pPr>
              <w:rPr>
                <w:sz w:val="24"/>
                <w:lang w:val="en-US"/>
              </w:rPr>
            </w:pPr>
          </w:p>
        </w:tc>
        <w:tc>
          <w:tcPr>
            <w:tcW w:w="2378" w:type="dxa"/>
            <w:gridSpan w:val="2"/>
          </w:tcPr>
          <w:p w:rsidR="008E2238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</w:p>
          <w:p w:rsidR="008E2238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Строительство</w:t>
            </w:r>
          </w:p>
          <w:p w:rsidR="008E2238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Монтаж</w:t>
            </w:r>
          </w:p>
          <w:p w:rsidR="008E2238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Ремонт</w:t>
            </w:r>
          </w:p>
          <w:p w:rsidR="008E2238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Реконструкция</w:t>
            </w:r>
          </w:p>
          <w:p w:rsidR="008E2238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Эксплуатация</w:t>
            </w:r>
          </w:p>
          <w:p w:rsidR="008E2238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Техническое диагностирование</w:t>
            </w:r>
          </w:p>
          <w:p w:rsidR="008E2238" w:rsidRDefault="008E2238" w:rsidP="008E2238">
            <w:pPr>
              <w:rPr>
                <w:sz w:val="24"/>
              </w:rPr>
            </w:pPr>
          </w:p>
        </w:tc>
      </w:tr>
      <w:tr w:rsidR="008E2238" w:rsidTr="008E2238">
        <w:trPr>
          <w:trHeight w:val="864"/>
          <w:jc w:val="center"/>
        </w:trPr>
        <w:tc>
          <w:tcPr>
            <w:tcW w:w="3544" w:type="dxa"/>
            <w:gridSpan w:val="2"/>
          </w:tcPr>
          <w:p w:rsidR="008E2238" w:rsidRPr="00CE3F56" w:rsidRDefault="008E2238" w:rsidP="008E2238">
            <w:pPr>
              <w:pStyle w:val="a7"/>
              <w:rPr>
                <w:sz w:val="24"/>
              </w:rPr>
            </w:pPr>
            <w:r w:rsidRPr="00CE3F56">
              <w:rPr>
                <w:sz w:val="24"/>
              </w:rPr>
              <w:t>7. Общество с ограниченной ответственностью экспертная организация "Промбез"</w:t>
            </w:r>
          </w:p>
          <w:p w:rsidR="008E2238" w:rsidRPr="00CE3F56" w:rsidRDefault="008E2238" w:rsidP="008E2238">
            <w:pPr>
              <w:pStyle w:val="a7"/>
              <w:rPr>
                <w:sz w:val="24"/>
              </w:rPr>
            </w:pPr>
          </w:p>
          <w:p w:rsidR="008E2238" w:rsidRDefault="008E2238" w:rsidP="008E2238">
            <w:pPr>
              <w:pStyle w:val="a7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ООО "Промбез" </w:t>
            </w:r>
            <w:r w:rsidRPr="00397D71">
              <w:rPr>
                <w:sz w:val="24"/>
                <w:lang w:val="en-US"/>
              </w:rPr>
              <w:t>(</w:t>
            </w:r>
            <w:r>
              <w:rPr>
                <w:sz w:val="24"/>
                <w:lang w:val="en-US"/>
              </w:rPr>
              <w:t>ПРВ</w:t>
            </w:r>
            <w:r w:rsidRPr="00397D71">
              <w:rPr>
                <w:sz w:val="24"/>
                <w:lang w:val="en-US"/>
              </w:rPr>
              <w:t>)</w:t>
            </w:r>
          </w:p>
        </w:tc>
        <w:tc>
          <w:tcPr>
            <w:tcW w:w="5670" w:type="dxa"/>
            <w:gridSpan w:val="2"/>
          </w:tcPr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1 Объекты котлонадзора: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1.1 Паровые и водогрейные котлы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1.2 Электрические котлы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1.3 Сосуды, работающие под давлением свыше 0,07 МПа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1.4 Трубопроводы пара и горячей воды с рабочим давлением пара более 0,07 МПа и температурой воды свыше 115°С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1.5 Барокамеры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2 Системы газоснабжения (газораспределения):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2.1 Наружные газопроводы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2.1.1 Наружные газопроводы стальные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2.1.2 Наружные газопроводы из полиэтиленовых и композиционных материалов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2.2 Внутренние газопроводы стальные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lastRenderedPageBreak/>
              <w:t>2.3 Детали и узлы, газовое оборудование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3 Подъемные сооружения: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3.1 Грузоподъемные краны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3.2 Подъемники (вышки)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3.3 Канатные дороги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3.4 Фуникулеры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3.5 Эскалаторы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3.6 Лифты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3.7 Краны-трубоукладчики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3.8 Краны-манипуляторы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3.9 Платформы подъемные для инвалидов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3.10 Крановые пути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4 Объекты горнорудной промышленности: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4.1 Здания и сооружения поверхностных комплексов рудников, обогатительных фабрик, фабрик окомкования и аглофабрик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4.2 Шахтные подъемные машины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4.3 Горно-транспортное и горно-обогатительное оборудование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5 Объекты угольной промышленности: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5.1 Шахтные подъемные машины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5.2 Вентиляторы главного проветривания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5.3 Горно-транспортное и углеобогатительное оборудование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6 Оборудование нефтяной и газовой промышленности: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6.1 Оборудование для бурения скважин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6.2 Оборудование для эксплуатации скважин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6.3 Оборудование для освоения и ремонта скважин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6.4 Оборудование газонефтеперекачивающих станций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6.5 Газонефтепродуктопроводы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6.6 Резервуары для нефти и нефтепродуктов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lastRenderedPageBreak/>
              <w:t>8 Оборудование взрывопожароопасных и химически опасных производств: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8.1 Оборудование химических, нефтехимических и нефтеперерабатывающих производств, работающее под давлением до 16 МПа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8.2 Оборудование химических, нефтехимических и нефтеперерабатывающих производств, работающее под давлением свыше 16 МПа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8.3 Оборудование химических, нефтехимических и нефтеперерабатывающих производств, работающее под вакуумом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8.4 Резервуары для хранения взрывопожароопасных и токсичных веществ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8.5 Изотермические хранилища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8.6 Криогенное оборудование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8.7 Оборудование аммиачных холодильных установок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8.8 Печи, котлы ВОТ, энерготехнологические котлы и котлы утилизаторы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8.9 Компрессорное и насосное оборудование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8.10 Центрифуги, сепараторы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8.11 Цистерны, контейнеры (бочки), баллоны для взрывопожароопасных и токсичных веществ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8.12 Технологические трубопроводы, трубопроводы пара и горячей воды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11 Здания и сооружения (строительные объекты)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11.1 Металлические конструкции (в том числе: Стальные конструкции мостов)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11.2 Бетонные и железобетонные конструкции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11.3 Каменные и армокаменные конструкции</w:t>
            </w:r>
          </w:p>
          <w:p w:rsidR="008E2238" w:rsidRDefault="008E2238" w:rsidP="008E2238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12 Оборудование электроэнергетики</w:t>
            </w:r>
          </w:p>
          <w:p w:rsidR="008E2238" w:rsidRDefault="008E2238" w:rsidP="008E2238">
            <w:pPr>
              <w:rPr>
                <w:sz w:val="24"/>
                <w:lang w:val="en-US"/>
              </w:rPr>
            </w:pPr>
          </w:p>
        </w:tc>
        <w:tc>
          <w:tcPr>
            <w:tcW w:w="3260" w:type="dxa"/>
            <w:gridSpan w:val="3"/>
          </w:tcPr>
          <w:p w:rsidR="008E2238" w:rsidRPr="00CE3F56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2. Ультразвуковой: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 xml:space="preserve">        кроме п. 12 "Оборудование электроэнергетики"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2.1. Ультразвуковая дефектоскопия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2.2. Ультразвуковая толщинометрия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3. Акустико-эмиссионный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 xml:space="preserve">        только п. 2 "Системы газоснабжения (газораспределения)" и п. 6 "Оборудование нефтяной и газовой промышленности"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4. Магнитный: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4.1. Магнитопорошковый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 xml:space="preserve">        кроме п. 12 "Оборудование электроэнергетики"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5. Вихретоковый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 xml:space="preserve">        кроме п. 11 "Здания и сооружения (строительные объекты)" и п. 12 "Объекты электроэнергетики"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6. Проникающими веществами: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6.1. Капиллярный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 xml:space="preserve">        кроме п. 12 "Оборудование электроэнергетики"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6.2. Течеискание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 xml:space="preserve">        кроме п. 11 "Здания и сооружения (строительные объекты)"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8. Электрический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 xml:space="preserve">        кроме п. 11 "Здания и сооружения (строительные объекты)"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9. Тепловой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 xml:space="preserve">        только п. 1 "Объекты котлонадзора", п. 11 "Здания и сооружения (строительные объекты)" и п. 12 "Объекты электроэнергетики"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11. Визуальный и измерительный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 xml:space="preserve">        кроме п. 12 "Оборудование </w:t>
            </w:r>
            <w:r w:rsidRPr="00CE3F56">
              <w:rPr>
                <w:sz w:val="24"/>
              </w:rPr>
              <w:lastRenderedPageBreak/>
              <w:t>электроэнергетики"</w:t>
            </w:r>
          </w:p>
          <w:p w:rsidR="008E2238" w:rsidRPr="00CE3F56" w:rsidRDefault="008E2238" w:rsidP="008E2238">
            <w:pPr>
              <w:rPr>
                <w:sz w:val="24"/>
              </w:rPr>
            </w:pPr>
          </w:p>
        </w:tc>
        <w:tc>
          <w:tcPr>
            <w:tcW w:w="2378" w:type="dxa"/>
            <w:gridSpan w:val="2"/>
          </w:tcPr>
          <w:p w:rsidR="008E2238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Изготовление</w:t>
            </w:r>
          </w:p>
          <w:p w:rsidR="008E2238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Строительство</w:t>
            </w:r>
          </w:p>
          <w:p w:rsidR="008E2238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Монтаж</w:t>
            </w:r>
          </w:p>
          <w:p w:rsidR="008E2238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Ремонт</w:t>
            </w:r>
          </w:p>
          <w:p w:rsidR="008E2238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Реконструкция</w:t>
            </w:r>
          </w:p>
          <w:p w:rsidR="008E2238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Эксплуатация</w:t>
            </w:r>
          </w:p>
          <w:p w:rsidR="008E2238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Техническое диагностирование</w:t>
            </w:r>
          </w:p>
          <w:p w:rsidR="008E2238" w:rsidRDefault="008E2238" w:rsidP="008E2238">
            <w:pPr>
              <w:rPr>
                <w:sz w:val="24"/>
              </w:rPr>
            </w:pPr>
          </w:p>
        </w:tc>
      </w:tr>
      <w:tr w:rsidR="008E2238" w:rsidTr="008E2238">
        <w:trPr>
          <w:trHeight w:val="864"/>
          <w:jc w:val="center"/>
        </w:trPr>
        <w:tc>
          <w:tcPr>
            <w:tcW w:w="3544" w:type="dxa"/>
            <w:gridSpan w:val="2"/>
          </w:tcPr>
          <w:p w:rsidR="008E2238" w:rsidRPr="00CE3F56" w:rsidRDefault="008E2238" w:rsidP="008E2238">
            <w:pPr>
              <w:pStyle w:val="a7"/>
              <w:rPr>
                <w:sz w:val="24"/>
              </w:rPr>
            </w:pPr>
            <w:r w:rsidRPr="00CE3F56">
              <w:rPr>
                <w:sz w:val="24"/>
              </w:rPr>
              <w:lastRenderedPageBreak/>
              <w:t>8. Публичное акционерное общество "Таганрогский котлостроительный завод "Красный котельщик"</w:t>
            </w:r>
          </w:p>
          <w:p w:rsidR="008E2238" w:rsidRPr="00CE3F56" w:rsidRDefault="008E2238" w:rsidP="008E2238">
            <w:pPr>
              <w:pStyle w:val="a7"/>
              <w:rPr>
                <w:sz w:val="24"/>
              </w:rPr>
            </w:pPr>
          </w:p>
          <w:p w:rsidR="008E2238" w:rsidRPr="00CE3F56" w:rsidRDefault="008E2238" w:rsidP="008E2238">
            <w:pPr>
              <w:pStyle w:val="a7"/>
              <w:rPr>
                <w:sz w:val="24"/>
              </w:rPr>
            </w:pPr>
            <w:r w:rsidRPr="00CE3F56">
              <w:rPr>
                <w:sz w:val="24"/>
              </w:rPr>
              <w:t>ПАО ТКЗ "Красный котельщик" (ПВТ)</w:t>
            </w:r>
          </w:p>
        </w:tc>
        <w:tc>
          <w:tcPr>
            <w:tcW w:w="5670" w:type="dxa"/>
            <w:gridSpan w:val="2"/>
          </w:tcPr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1 Объекты котлонадзора: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1.1 Паровые и водогрейные котлы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1.3 Сосуды, работающие под давлением свыше 0,07 МПа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1.4 Трубопроводы пара и горячей воды с рабочим давлением пара более 0,07 МПа и температурой воды свыше 115°С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2 Системы газоснабжения (газораспределения):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2.1 Наружные газопроводы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2.1.1 Наружные газопроводы стальные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2.2 Внутренние газопроводы стальные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2.3 Детали и узлы, газовое оборудование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3 Подъемные сооружения: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3.1 Грузоподъемные краны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6 Оборудование нефтяной и газовой промышленности: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6.5 Газонефтепродуктопроводы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8 Оборудование взрывопожароопасных и химически опасных производств: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8.1 Оборудование химических, нефтехимических и нефтеперерабатывающих производств, работающее под давлением до 16 МПа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8.8 Печи, котлы ВОТ, энерготехнологические котлы и котлы утилизаторы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8.11 Цистерны, контейнеры (бочки), баллоны для взрывопожароопасных и токсичных веществ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8.12 Технологические трубопроводы, трубопроводы пара и горячей воды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11 Здания и сооружения (строительные объекты)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>11.1 Металлические конструкции (в том числе: Стальные конструкции мостов)</w:t>
            </w:r>
          </w:p>
          <w:p w:rsidR="008E2238" w:rsidRPr="00CE3F56" w:rsidRDefault="008E2238" w:rsidP="008E2238">
            <w:pPr>
              <w:rPr>
                <w:sz w:val="24"/>
              </w:rPr>
            </w:pPr>
          </w:p>
        </w:tc>
        <w:tc>
          <w:tcPr>
            <w:tcW w:w="3260" w:type="dxa"/>
            <w:gridSpan w:val="3"/>
          </w:tcPr>
          <w:p w:rsidR="008E2238" w:rsidRPr="00CE3F56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1. Радиационный: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1.1. Рентгенографический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1.2. Гаммаграфический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1.3. Радиоскопический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2. Ультразвуковой: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2.1. Ультразвуковая дефектоскопия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2.2. Ультразвуковая толщинометрия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4. Магнитный: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4.1. Магнитопорошковый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6. Проникающими веществами: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6.1. Капиллярный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8. Электрический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 xml:space="preserve">        только объекты: газонефтепродуктопроводы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11. Визуальный и измерительный</w:t>
            </w:r>
          </w:p>
          <w:p w:rsidR="008E2238" w:rsidRPr="00CE3F56" w:rsidRDefault="008E2238" w:rsidP="008E2238">
            <w:pPr>
              <w:rPr>
                <w:sz w:val="24"/>
              </w:rPr>
            </w:pPr>
            <w:r w:rsidRPr="00CE3F56">
              <w:rPr>
                <w:sz w:val="24"/>
              </w:rPr>
              <w:t xml:space="preserve">        только объекты: паровые и водогрейныекотлы; сосуды, работающие под давление свыше 0,07 МПа; трубопроводы пара и горячей воды с рабочим давлением пара свыше 0,07 МПа и температурой воды свыше 115° С; газонефтепродуктопроводы; металлические конструкции (в том числе: стальные конструкции мостов)</w:t>
            </w:r>
          </w:p>
          <w:p w:rsidR="008E2238" w:rsidRPr="00CE3F56" w:rsidRDefault="008E2238" w:rsidP="008E2238">
            <w:pPr>
              <w:rPr>
                <w:sz w:val="24"/>
              </w:rPr>
            </w:pPr>
          </w:p>
        </w:tc>
        <w:tc>
          <w:tcPr>
            <w:tcW w:w="2378" w:type="dxa"/>
            <w:gridSpan w:val="2"/>
          </w:tcPr>
          <w:p w:rsidR="008E2238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</w:p>
          <w:p w:rsidR="008E2238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Строительство</w:t>
            </w:r>
          </w:p>
          <w:p w:rsidR="008E2238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Монтаж</w:t>
            </w:r>
          </w:p>
          <w:p w:rsidR="008E2238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Ремонт</w:t>
            </w:r>
          </w:p>
          <w:p w:rsidR="008E2238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Реконструкция</w:t>
            </w:r>
          </w:p>
          <w:p w:rsidR="008E2238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Эксплуатация</w:t>
            </w:r>
          </w:p>
          <w:p w:rsidR="008E2238" w:rsidRDefault="008E2238" w:rsidP="008E2238">
            <w:pPr>
              <w:rPr>
                <w:sz w:val="24"/>
              </w:rPr>
            </w:pPr>
            <w:r>
              <w:rPr>
                <w:sz w:val="24"/>
              </w:rPr>
              <w:t>Техническое диагностирование</w:t>
            </w:r>
          </w:p>
          <w:p w:rsidR="008E2238" w:rsidRDefault="008E2238" w:rsidP="008E2238">
            <w:pPr>
              <w:rPr>
                <w:sz w:val="24"/>
              </w:rPr>
            </w:pPr>
          </w:p>
        </w:tc>
      </w:tr>
    </w:tbl>
    <w:p w:rsidR="00771F83" w:rsidRDefault="00771F83">
      <w:pPr>
        <w:tabs>
          <w:tab w:val="left" w:pos="12049"/>
        </w:tabs>
        <w:rPr>
          <w:sz w:val="24"/>
          <w:szCs w:val="16"/>
        </w:rPr>
      </w:pPr>
    </w:p>
    <w:p w:rsidR="00771F83" w:rsidRDefault="00771F83">
      <w:pPr>
        <w:pStyle w:val="20"/>
        <w:tabs>
          <w:tab w:val="left" w:pos="12049"/>
        </w:tabs>
        <w:rPr>
          <w:bCs/>
        </w:rPr>
      </w:pPr>
    </w:p>
    <w:p w:rsidR="00771F83" w:rsidRPr="00397D71" w:rsidRDefault="00771F83">
      <w:pPr>
        <w:pStyle w:val="20"/>
        <w:tabs>
          <w:tab w:val="left" w:pos="12049"/>
        </w:tabs>
        <w:rPr>
          <w:b w:val="0"/>
          <w:bCs/>
        </w:rPr>
      </w:pPr>
    </w:p>
    <w:p w:rsidR="00191BE1" w:rsidRPr="007A4EFD" w:rsidRDefault="00191BE1" w:rsidP="00191BE1">
      <w:pPr>
        <w:ind w:left="4320"/>
        <w:rPr>
          <w:sz w:val="24"/>
          <w:szCs w:val="24"/>
        </w:rPr>
      </w:pPr>
      <w:r w:rsidRPr="007A4EFD">
        <w:rPr>
          <w:sz w:val="24"/>
          <w:szCs w:val="24"/>
        </w:rPr>
        <w:t>Председатель комиссии:</w:t>
      </w:r>
      <w:r w:rsidRPr="007A4EFD">
        <w:rPr>
          <w:sz w:val="24"/>
          <w:szCs w:val="24"/>
        </w:rPr>
        <w:tab/>
      </w:r>
      <w:r w:rsidR="008E2238">
        <w:rPr>
          <w:sz w:val="24"/>
          <w:szCs w:val="24"/>
        </w:rPr>
        <w:t>Н.Н. Коновалов</w:t>
      </w:r>
    </w:p>
    <w:p w:rsidR="00191BE1" w:rsidRPr="007A4EFD" w:rsidRDefault="00191BE1" w:rsidP="00191BE1">
      <w:pPr>
        <w:rPr>
          <w:sz w:val="24"/>
          <w:szCs w:val="24"/>
        </w:rPr>
      </w:pPr>
    </w:p>
    <w:p w:rsidR="00191BE1" w:rsidRPr="007A4EFD" w:rsidRDefault="00191BE1" w:rsidP="00191BE1">
      <w:pPr>
        <w:ind w:left="4320"/>
        <w:rPr>
          <w:sz w:val="24"/>
          <w:szCs w:val="24"/>
        </w:rPr>
      </w:pPr>
      <w:r w:rsidRPr="007A4EFD">
        <w:rPr>
          <w:sz w:val="24"/>
          <w:szCs w:val="24"/>
        </w:rPr>
        <w:t>Секретарь комиссии</w:t>
      </w:r>
      <w:r w:rsidRPr="007A4EFD">
        <w:rPr>
          <w:sz w:val="24"/>
          <w:szCs w:val="24"/>
          <w:lang w:val="en-US"/>
        </w:rPr>
        <w:t>:</w:t>
      </w:r>
      <w:r w:rsidRPr="007A4EFD">
        <w:rPr>
          <w:sz w:val="24"/>
          <w:szCs w:val="24"/>
        </w:rPr>
        <w:tab/>
      </w:r>
      <w:r w:rsidR="008E2238">
        <w:rPr>
          <w:sz w:val="24"/>
          <w:szCs w:val="24"/>
        </w:rPr>
        <w:t>В.С. Вершинин</w:t>
      </w:r>
    </w:p>
    <w:p w:rsidR="00771F83" w:rsidRPr="00D52056" w:rsidRDefault="00771F83" w:rsidP="00D52056">
      <w:pPr>
        <w:rPr>
          <w:bCs/>
          <w:iCs/>
          <w:sz w:val="24"/>
          <w:szCs w:val="24"/>
        </w:rPr>
      </w:pPr>
    </w:p>
    <w:sectPr w:rsidR="00771F83" w:rsidRPr="00D52056">
      <w:headerReference w:type="even" r:id="rId8"/>
      <w:headerReference w:type="default" r:id="rId9"/>
      <w:headerReference w:type="first" r:id="rId10"/>
      <w:pgSz w:w="16840" w:h="11907" w:orient="landscape" w:code="9"/>
      <w:pgMar w:top="709" w:right="1440" w:bottom="567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238" w:rsidRDefault="008E2238">
      <w:r>
        <w:separator/>
      </w:r>
    </w:p>
  </w:endnote>
  <w:endnote w:type="continuationSeparator" w:id="0">
    <w:p w:rsidR="008E2238" w:rsidRDefault="008E22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238" w:rsidRDefault="008E2238">
      <w:r>
        <w:separator/>
      </w:r>
    </w:p>
  </w:footnote>
  <w:footnote w:type="continuationSeparator" w:id="0">
    <w:p w:rsidR="008E2238" w:rsidRDefault="008E2238">
      <w:r>
        <w:continuationSeparator/>
      </w:r>
    </w:p>
  </w:footnote>
  <w:footnote w:id="1">
    <w:p w:rsidR="008E2238" w:rsidRDefault="008E2238">
      <w:pPr>
        <w:pStyle w:val="ab"/>
      </w:pPr>
      <w:r>
        <w:rPr>
          <w:rStyle w:val="ad"/>
        </w:rPr>
        <w:footnoteRef/>
      </w:r>
      <w:r>
        <w:t xml:space="preserve"> Обозначения после названия организации:   ПРВ - первичная аккредитация;  РСШ – расширение области аккредитации;  ПВТ – повторная аккредитация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2238" w:rsidRDefault="008E2238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8E2238" w:rsidRDefault="008E2238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2238" w:rsidRDefault="008E2238" w:rsidP="006113B8">
    <w:pPr>
      <w:pStyle w:val="a7"/>
      <w:jc w:val="right"/>
    </w:pPr>
    <w:r>
      <w:t xml:space="preserve">Страница </w:t>
    </w: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E70412">
      <w:rPr>
        <w:rStyle w:val="a8"/>
        <w:noProof/>
      </w:rPr>
      <w:t>10</w:t>
    </w:r>
    <w:r>
      <w:rPr>
        <w:rStyle w:val="a8"/>
      </w:rPr>
      <w:fldChar w:fldCharType="end"/>
    </w:r>
    <w:r>
      <w:rPr>
        <w:rStyle w:val="a8"/>
      </w:rPr>
      <w:t xml:space="preserve"> из </w:t>
    </w:r>
    <w:r>
      <w:rPr>
        <w:rStyle w:val="a8"/>
      </w:rPr>
      <w:fldChar w:fldCharType="begin"/>
    </w:r>
    <w:r>
      <w:rPr>
        <w:rStyle w:val="a8"/>
      </w:rPr>
      <w:instrText xml:space="preserve"> NUMPAGES </w:instrText>
    </w:r>
    <w:r>
      <w:rPr>
        <w:rStyle w:val="a8"/>
      </w:rPr>
      <w:fldChar w:fldCharType="separate"/>
    </w:r>
    <w:r w:rsidR="00E70412">
      <w:rPr>
        <w:rStyle w:val="a8"/>
        <w:noProof/>
      </w:rPr>
      <w:t>12</w:t>
    </w:r>
    <w:r>
      <w:rPr>
        <w:rStyle w:val="a8"/>
      </w:rPr>
      <w:fldChar w:fldCharType="end"/>
    </w:r>
  </w:p>
  <w:p w:rsidR="008E2238" w:rsidRPr="006113B8" w:rsidRDefault="008E2238" w:rsidP="006113B8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2238" w:rsidRDefault="008E2238" w:rsidP="006113B8">
    <w:pPr>
      <w:pStyle w:val="a7"/>
      <w:jc w:val="right"/>
    </w:pPr>
    <w:r>
      <w:t xml:space="preserve">Страница </w:t>
    </w: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E70412">
      <w:rPr>
        <w:rStyle w:val="a8"/>
        <w:noProof/>
      </w:rPr>
      <w:t>1</w:t>
    </w:r>
    <w:r>
      <w:rPr>
        <w:rStyle w:val="a8"/>
      </w:rPr>
      <w:fldChar w:fldCharType="end"/>
    </w:r>
    <w:r>
      <w:rPr>
        <w:rStyle w:val="a8"/>
      </w:rPr>
      <w:t xml:space="preserve"> из </w:t>
    </w:r>
    <w:r>
      <w:rPr>
        <w:rStyle w:val="a8"/>
      </w:rPr>
      <w:fldChar w:fldCharType="begin"/>
    </w:r>
    <w:r>
      <w:rPr>
        <w:rStyle w:val="a8"/>
      </w:rPr>
      <w:instrText xml:space="preserve"> NUMPAGES </w:instrText>
    </w:r>
    <w:r>
      <w:rPr>
        <w:rStyle w:val="a8"/>
      </w:rPr>
      <w:fldChar w:fldCharType="separate"/>
    </w:r>
    <w:r w:rsidR="00E70412">
      <w:rPr>
        <w:rStyle w:val="a8"/>
        <w:noProof/>
      </w:rPr>
      <w:t>12</w:t>
    </w:r>
    <w:r>
      <w:rPr>
        <w:rStyle w:val="a8"/>
      </w:rPr>
      <w:fldChar w:fldCharType="end"/>
    </w:r>
  </w:p>
  <w:p w:rsidR="008E2238" w:rsidRPr="006113B8" w:rsidRDefault="008E2238" w:rsidP="006113B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30AEC"/>
    <w:multiLevelType w:val="hybridMultilevel"/>
    <w:tmpl w:val="D1704742"/>
    <w:lvl w:ilvl="0" w:tplc="04190001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b w:val="0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8B48A0"/>
    <w:multiLevelType w:val="multilevel"/>
    <w:tmpl w:val="797280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>
    <w:nsid w:val="067C6ACD"/>
    <w:multiLevelType w:val="hybridMultilevel"/>
    <w:tmpl w:val="91F04C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B26E71"/>
    <w:multiLevelType w:val="multilevel"/>
    <w:tmpl w:val="7586F0E6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 w:val="0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</w:abstractNum>
  <w:abstractNum w:abstractNumId="4">
    <w:nsid w:val="09F2373F"/>
    <w:multiLevelType w:val="hybridMultilevel"/>
    <w:tmpl w:val="609A7A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AFA4F5C"/>
    <w:multiLevelType w:val="hybridMultilevel"/>
    <w:tmpl w:val="75DCD5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D1E6E1B"/>
    <w:multiLevelType w:val="hybridMultilevel"/>
    <w:tmpl w:val="3490ED9A"/>
    <w:lvl w:ilvl="0" w:tplc="714E4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603952"/>
    <w:multiLevelType w:val="multilevel"/>
    <w:tmpl w:val="5D864A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8">
    <w:nsid w:val="1B8505FC"/>
    <w:multiLevelType w:val="hybridMultilevel"/>
    <w:tmpl w:val="E274027C"/>
    <w:lvl w:ilvl="0" w:tplc="21760F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D2D7CF1"/>
    <w:multiLevelType w:val="hybridMultilevel"/>
    <w:tmpl w:val="38823676"/>
    <w:lvl w:ilvl="0" w:tplc="AA4CD886">
      <w:start w:val="1"/>
      <w:numFmt w:val="decimal"/>
      <w:lvlText w:val="%1."/>
      <w:lvlJc w:val="left"/>
      <w:pPr>
        <w:tabs>
          <w:tab w:val="num" w:pos="252"/>
        </w:tabs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72"/>
        </w:tabs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92"/>
        </w:tabs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12"/>
        </w:tabs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32"/>
        </w:tabs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52"/>
        </w:tabs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92"/>
        </w:tabs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12"/>
        </w:tabs>
        <w:ind w:left="6012" w:hanging="180"/>
      </w:pPr>
    </w:lvl>
  </w:abstractNum>
  <w:abstractNum w:abstractNumId="10">
    <w:nsid w:val="1DD821DB"/>
    <w:multiLevelType w:val="multilevel"/>
    <w:tmpl w:val="F1468D6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">
    <w:nsid w:val="1F06570D"/>
    <w:multiLevelType w:val="multilevel"/>
    <w:tmpl w:val="B61AAD0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208A06CC"/>
    <w:multiLevelType w:val="hybridMultilevel"/>
    <w:tmpl w:val="4AAAEB8C"/>
    <w:lvl w:ilvl="0" w:tplc="242E46F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6123908"/>
    <w:multiLevelType w:val="multilevel"/>
    <w:tmpl w:val="5C1E58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14">
    <w:nsid w:val="2B4106EE"/>
    <w:multiLevelType w:val="multilevel"/>
    <w:tmpl w:val="6C0471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15">
    <w:nsid w:val="31FF44F3"/>
    <w:multiLevelType w:val="multilevel"/>
    <w:tmpl w:val="BEA08EC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9"/>
        </w:tabs>
        <w:ind w:left="213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351"/>
        </w:tabs>
        <w:ind w:left="335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777"/>
        </w:tabs>
        <w:ind w:left="377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563"/>
        </w:tabs>
        <w:ind w:left="456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989"/>
        </w:tabs>
        <w:ind w:left="49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775"/>
        </w:tabs>
        <w:ind w:left="5775" w:hanging="1800"/>
      </w:pPr>
      <w:rPr>
        <w:rFonts w:hint="default"/>
      </w:rPr>
    </w:lvl>
  </w:abstractNum>
  <w:abstractNum w:abstractNumId="16">
    <w:nsid w:val="36023C47"/>
    <w:multiLevelType w:val="multilevel"/>
    <w:tmpl w:val="47A28E3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0" w:firstLine="0"/>
      </w:pPr>
    </w:lvl>
    <w:lvl w:ilvl="6">
      <w:start w:val="1"/>
      <w:numFmt w:val="decimal"/>
      <w:lvlText w:val="%1.%2.%3.%4.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.%5.%6.%7.%8.%9"/>
      <w:lvlJc w:val="left"/>
      <w:pPr>
        <w:tabs>
          <w:tab w:val="num" w:pos="0"/>
        </w:tabs>
        <w:ind w:left="0" w:firstLine="0"/>
      </w:pPr>
    </w:lvl>
  </w:abstractNum>
  <w:abstractNum w:abstractNumId="17">
    <w:nsid w:val="373828ED"/>
    <w:multiLevelType w:val="hybridMultilevel"/>
    <w:tmpl w:val="2D1CE648"/>
    <w:lvl w:ilvl="0" w:tplc="F99EE91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9BA45AF"/>
    <w:multiLevelType w:val="hybridMultilevel"/>
    <w:tmpl w:val="78049902"/>
    <w:lvl w:ilvl="0" w:tplc="9EEA031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9E661A3"/>
    <w:multiLevelType w:val="multilevel"/>
    <w:tmpl w:val="3C446A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>
    <w:nsid w:val="3D6A430C"/>
    <w:multiLevelType w:val="hybridMultilevel"/>
    <w:tmpl w:val="9A6C9198"/>
    <w:lvl w:ilvl="0" w:tplc="0B96D0D2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02C14C6"/>
    <w:multiLevelType w:val="hybridMultilevel"/>
    <w:tmpl w:val="E7FAE48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56876AC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ahoma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0F54B48"/>
    <w:multiLevelType w:val="multilevel"/>
    <w:tmpl w:val="9AA8A6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49DE1366"/>
    <w:multiLevelType w:val="hybridMultilevel"/>
    <w:tmpl w:val="E5487BB2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0627CA4"/>
    <w:multiLevelType w:val="multilevel"/>
    <w:tmpl w:val="06485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>
    <w:nsid w:val="53066348"/>
    <w:multiLevelType w:val="multilevel"/>
    <w:tmpl w:val="02000F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26">
    <w:nsid w:val="54E77077"/>
    <w:multiLevelType w:val="multilevel"/>
    <w:tmpl w:val="A0F2F2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>
    <w:nsid w:val="5A9F44FA"/>
    <w:multiLevelType w:val="hybridMultilevel"/>
    <w:tmpl w:val="06DC7F44"/>
    <w:lvl w:ilvl="0" w:tplc="CA28F41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FD07ED6"/>
    <w:multiLevelType w:val="hybridMultilevel"/>
    <w:tmpl w:val="F4841660"/>
    <w:lvl w:ilvl="0" w:tplc="DC867F02">
      <w:start w:val="1"/>
      <w:numFmt w:val="decimal"/>
      <w:lvlText w:val="%1."/>
      <w:lvlJc w:val="left"/>
      <w:pPr>
        <w:tabs>
          <w:tab w:val="num" w:pos="473"/>
        </w:tabs>
        <w:ind w:left="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93"/>
        </w:tabs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13"/>
        </w:tabs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33"/>
        </w:tabs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53"/>
        </w:tabs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73"/>
        </w:tabs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93"/>
        </w:tabs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13"/>
        </w:tabs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33"/>
        </w:tabs>
        <w:ind w:left="6233" w:hanging="180"/>
      </w:pPr>
    </w:lvl>
  </w:abstractNum>
  <w:abstractNum w:abstractNumId="29">
    <w:nsid w:val="611B050C"/>
    <w:multiLevelType w:val="hybridMultilevel"/>
    <w:tmpl w:val="17E64A90"/>
    <w:lvl w:ilvl="0" w:tplc="71309AA4">
      <w:start w:val="2"/>
      <w:numFmt w:val="decimal"/>
      <w:lvlText w:val="%1."/>
      <w:lvlJc w:val="left"/>
      <w:pPr>
        <w:tabs>
          <w:tab w:val="num" w:pos="252"/>
        </w:tabs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72"/>
        </w:tabs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92"/>
        </w:tabs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12"/>
        </w:tabs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32"/>
        </w:tabs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52"/>
        </w:tabs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92"/>
        </w:tabs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12"/>
        </w:tabs>
        <w:ind w:left="6012" w:hanging="180"/>
      </w:pPr>
    </w:lvl>
  </w:abstractNum>
  <w:abstractNum w:abstractNumId="30">
    <w:nsid w:val="66575BE0"/>
    <w:multiLevelType w:val="multilevel"/>
    <w:tmpl w:val="E2904CE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</w:abstractNum>
  <w:abstractNum w:abstractNumId="31">
    <w:nsid w:val="68AC66BC"/>
    <w:multiLevelType w:val="multilevel"/>
    <w:tmpl w:val="02D048B2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2">
    <w:nsid w:val="69D6735C"/>
    <w:multiLevelType w:val="hybridMultilevel"/>
    <w:tmpl w:val="FBF0EFA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AC601C9"/>
    <w:multiLevelType w:val="hybridMultilevel"/>
    <w:tmpl w:val="EC0E6E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C821244"/>
    <w:multiLevelType w:val="multilevel"/>
    <w:tmpl w:val="BB00970C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615"/>
        </w:tabs>
        <w:ind w:left="615" w:hanging="435"/>
      </w:pPr>
      <w:rPr>
        <w:rFonts w:hint="default"/>
        <w:b w:val="0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880"/>
        </w:tabs>
        <w:ind w:left="2880" w:hanging="1440"/>
      </w:pPr>
      <w:rPr>
        <w:rFonts w:hint="default"/>
        <w:b w:val="0"/>
      </w:rPr>
    </w:lvl>
  </w:abstractNum>
  <w:abstractNum w:abstractNumId="35">
    <w:nsid w:val="6FB77F88"/>
    <w:multiLevelType w:val="multilevel"/>
    <w:tmpl w:val="8BCECD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6">
    <w:nsid w:val="70BB10E2"/>
    <w:multiLevelType w:val="hybridMultilevel"/>
    <w:tmpl w:val="DDD250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0F66A9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7CA76833"/>
    <w:multiLevelType w:val="multilevel"/>
    <w:tmpl w:val="4F9A1CB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1"/>
  </w:num>
  <w:num w:numId="2">
    <w:abstractNumId w:val="15"/>
  </w:num>
  <w:num w:numId="3">
    <w:abstractNumId w:val="31"/>
  </w:num>
  <w:num w:numId="4">
    <w:abstractNumId w:val="37"/>
  </w:num>
  <w:num w:numId="5">
    <w:abstractNumId w:val="26"/>
  </w:num>
  <w:num w:numId="6">
    <w:abstractNumId w:val="38"/>
  </w:num>
  <w:num w:numId="7">
    <w:abstractNumId w:val="32"/>
  </w:num>
  <w:num w:numId="8">
    <w:abstractNumId w:val="22"/>
  </w:num>
  <w:num w:numId="9">
    <w:abstractNumId w:val="2"/>
  </w:num>
  <w:num w:numId="10">
    <w:abstractNumId w:val="18"/>
  </w:num>
  <w:num w:numId="11">
    <w:abstractNumId w:val="19"/>
  </w:num>
  <w:num w:numId="12">
    <w:abstractNumId w:val="27"/>
  </w:num>
  <w:num w:numId="13">
    <w:abstractNumId w:val="9"/>
  </w:num>
  <w:num w:numId="14">
    <w:abstractNumId w:val="29"/>
  </w:num>
  <w:num w:numId="15">
    <w:abstractNumId w:val="8"/>
  </w:num>
  <w:num w:numId="16">
    <w:abstractNumId w:val="23"/>
  </w:num>
  <w:num w:numId="17">
    <w:abstractNumId w:val="20"/>
  </w:num>
  <w:num w:numId="18">
    <w:abstractNumId w:val="36"/>
  </w:num>
  <w:num w:numId="19">
    <w:abstractNumId w:val="7"/>
  </w:num>
  <w:num w:numId="20">
    <w:abstractNumId w:val="17"/>
  </w:num>
  <w:num w:numId="21">
    <w:abstractNumId w:val="24"/>
  </w:num>
  <w:num w:numId="22">
    <w:abstractNumId w:val="33"/>
  </w:num>
  <w:num w:numId="23">
    <w:abstractNumId w:val="5"/>
  </w:num>
  <w:num w:numId="24">
    <w:abstractNumId w:val="4"/>
  </w:num>
  <w:num w:numId="25">
    <w:abstractNumId w:val="0"/>
  </w:num>
  <w:num w:numId="26">
    <w:abstractNumId w:val="13"/>
  </w:num>
  <w:num w:numId="27">
    <w:abstractNumId w:val="21"/>
  </w:num>
  <w:num w:numId="28">
    <w:abstractNumId w:val="28"/>
  </w:num>
  <w:num w:numId="29">
    <w:abstractNumId w:val="14"/>
  </w:num>
  <w:num w:numId="30">
    <w:abstractNumId w:val="25"/>
  </w:num>
  <w:num w:numId="31">
    <w:abstractNumId w:val="12"/>
  </w:num>
  <w:num w:numId="32">
    <w:abstractNumId w:val="34"/>
  </w:num>
  <w:num w:numId="33">
    <w:abstractNumId w:val="3"/>
  </w:num>
  <w:num w:numId="34">
    <w:abstractNumId w:val="11"/>
  </w:num>
  <w:num w:numId="35">
    <w:abstractNumId w:val="6"/>
  </w:num>
  <w:num w:numId="36">
    <w:abstractNumId w:val="35"/>
  </w:num>
  <w:num w:numId="37">
    <w:abstractNumId w:val="10"/>
  </w:num>
  <w:num w:numId="38">
    <w:abstractNumId w:val="30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7BF"/>
    <w:rsid w:val="000038BF"/>
    <w:rsid w:val="00167C9E"/>
    <w:rsid w:val="00191BE1"/>
    <w:rsid w:val="001942F8"/>
    <w:rsid w:val="002C1356"/>
    <w:rsid w:val="002E07AD"/>
    <w:rsid w:val="003205B0"/>
    <w:rsid w:val="00390D02"/>
    <w:rsid w:val="00397D71"/>
    <w:rsid w:val="003A6EEA"/>
    <w:rsid w:val="004877BF"/>
    <w:rsid w:val="0049309C"/>
    <w:rsid w:val="006113B8"/>
    <w:rsid w:val="0071095B"/>
    <w:rsid w:val="00771F83"/>
    <w:rsid w:val="00772A4C"/>
    <w:rsid w:val="00777B64"/>
    <w:rsid w:val="00807B56"/>
    <w:rsid w:val="00815EE3"/>
    <w:rsid w:val="008B46F8"/>
    <w:rsid w:val="008E2238"/>
    <w:rsid w:val="00A27F05"/>
    <w:rsid w:val="00AA56A4"/>
    <w:rsid w:val="00AE5179"/>
    <w:rsid w:val="00B5680D"/>
    <w:rsid w:val="00B95936"/>
    <w:rsid w:val="00CE3F56"/>
    <w:rsid w:val="00D52056"/>
    <w:rsid w:val="00DF67D0"/>
    <w:rsid w:val="00E70412"/>
    <w:rsid w:val="00EE6637"/>
    <w:rsid w:val="00FA2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qFormat/>
    <w:pPr>
      <w:keepNext/>
      <w:outlineLvl w:val="0"/>
    </w:pPr>
    <w:rPr>
      <w:sz w:val="28"/>
    </w:rPr>
  </w:style>
  <w:style w:type="paragraph" w:styleId="2">
    <w:name w:val="heading 2"/>
    <w:basedOn w:val="a0"/>
    <w:next w:val="a0"/>
    <w:qFormat/>
    <w:pPr>
      <w:keepNext/>
      <w:jc w:val="center"/>
      <w:outlineLvl w:val="1"/>
    </w:pPr>
    <w:rPr>
      <w:sz w:val="24"/>
    </w:rPr>
  </w:style>
  <w:style w:type="paragraph" w:styleId="3">
    <w:name w:val="heading 3"/>
    <w:basedOn w:val="a0"/>
    <w:next w:val="a0"/>
    <w:qFormat/>
    <w:pPr>
      <w:keepNext/>
      <w:outlineLvl w:val="2"/>
    </w:pPr>
    <w:rPr>
      <w:sz w:val="24"/>
    </w:rPr>
  </w:style>
  <w:style w:type="paragraph" w:styleId="4">
    <w:name w:val="heading 4"/>
    <w:basedOn w:val="a0"/>
    <w:next w:val="a0"/>
    <w:qFormat/>
    <w:pPr>
      <w:keepNext/>
      <w:jc w:val="center"/>
      <w:outlineLvl w:val="3"/>
    </w:pPr>
    <w:rPr>
      <w:b/>
      <w:sz w:val="24"/>
    </w:rPr>
  </w:style>
  <w:style w:type="paragraph" w:styleId="5">
    <w:name w:val="heading 5"/>
    <w:basedOn w:val="a0"/>
    <w:next w:val="a0"/>
    <w:qFormat/>
    <w:pPr>
      <w:keepNext/>
      <w:jc w:val="both"/>
      <w:outlineLvl w:val="4"/>
    </w:pPr>
    <w:rPr>
      <w:b/>
    </w:rPr>
  </w:style>
  <w:style w:type="paragraph" w:styleId="6">
    <w:name w:val="heading 6"/>
    <w:basedOn w:val="a0"/>
    <w:next w:val="a0"/>
    <w:qFormat/>
    <w:pPr>
      <w:keepNext/>
      <w:ind w:firstLine="709"/>
      <w:outlineLvl w:val="5"/>
    </w:pPr>
    <w:rPr>
      <w:sz w:val="24"/>
    </w:rPr>
  </w:style>
  <w:style w:type="paragraph" w:styleId="7">
    <w:name w:val="heading 7"/>
    <w:basedOn w:val="a0"/>
    <w:next w:val="a0"/>
    <w:qFormat/>
    <w:pPr>
      <w:keepNext/>
      <w:outlineLvl w:val="6"/>
    </w:pPr>
    <w:rPr>
      <w:b/>
      <w:bCs/>
    </w:rPr>
  </w:style>
  <w:style w:type="paragraph" w:styleId="8">
    <w:name w:val="heading 8"/>
    <w:basedOn w:val="a0"/>
    <w:next w:val="a0"/>
    <w:qFormat/>
    <w:pPr>
      <w:keepNext/>
      <w:outlineLvl w:val="7"/>
    </w:pPr>
    <w:rPr>
      <w:b/>
      <w:bCs/>
      <w:sz w:val="24"/>
    </w:rPr>
  </w:style>
  <w:style w:type="paragraph" w:styleId="9">
    <w:name w:val="heading 9"/>
    <w:basedOn w:val="a0"/>
    <w:next w:val="a0"/>
    <w:qFormat/>
    <w:pPr>
      <w:keepNext/>
      <w:widowControl w:val="0"/>
      <w:tabs>
        <w:tab w:val="left" w:pos="142"/>
        <w:tab w:val="left" w:pos="679"/>
      </w:tabs>
      <w:autoSpaceDE w:val="0"/>
      <w:autoSpaceDN w:val="0"/>
      <w:adjustRightInd w:val="0"/>
      <w:outlineLvl w:val="8"/>
    </w:pPr>
    <w:rPr>
      <w:bCs/>
      <w:color w:val="000000"/>
      <w:sz w:val="24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qFormat/>
    <w:pPr>
      <w:jc w:val="center"/>
    </w:pPr>
    <w:rPr>
      <w:b/>
      <w:sz w:val="28"/>
    </w:rPr>
  </w:style>
  <w:style w:type="paragraph" w:styleId="a5">
    <w:name w:val="Subtitle"/>
    <w:basedOn w:val="a0"/>
    <w:qFormat/>
    <w:pPr>
      <w:jc w:val="center"/>
    </w:pPr>
    <w:rPr>
      <w:sz w:val="28"/>
    </w:rPr>
  </w:style>
  <w:style w:type="paragraph" w:styleId="a6">
    <w:name w:val="Body Text Indent"/>
    <w:basedOn w:val="a0"/>
    <w:pPr>
      <w:ind w:firstLine="567"/>
      <w:jc w:val="both"/>
    </w:pPr>
    <w:rPr>
      <w:sz w:val="24"/>
    </w:rPr>
  </w:style>
  <w:style w:type="paragraph" w:styleId="a7">
    <w:name w:val="header"/>
    <w:basedOn w:val="a0"/>
    <w:pPr>
      <w:tabs>
        <w:tab w:val="center" w:pos="4153"/>
        <w:tab w:val="right" w:pos="8306"/>
      </w:tabs>
    </w:pPr>
  </w:style>
  <w:style w:type="character" w:styleId="a8">
    <w:name w:val="page number"/>
    <w:basedOn w:val="a1"/>
  </w:style>
  <w:style w:type="paragraph" w:styleId="a9">
    <w:name w:val="Body Text"/>
    <w:basedOn w:val="a0"/>
    <w:pPr>
      <w:pBdr>
        <w:bottom w:val="single" w:sz="12" w:space="1" w:color="auto"/>
      </w:pBdr>
      <w:jc w:val="center"/>
    </w:pPr>
    <w:rPr>
      <w:rFonts w:ascii="Arial" w:hAnsi="Arial"/>
      <w:b/>
      <w:snapToGrid w:val="0"/>
      <w:sz w:val="26"/>
    </w:rPr>
  </w:style>
  <w:style w:type="paragraph" w:styleId="30">
    <w:name w:val="Body Text 3"/>
    <w:basedOn w:val="a0"/>
    <w:pPr>
      <w:ind w:right="-2"/>
      <w:jc w:val="center"/>
    </w:pPr>
    <w:rPr>
      <w:b/>
      <w:sz w:val="28"/>
    </w:rPr>
  </w:style>
  <w:style w:type="paragraph" w:styleId="aa">
    <w:name w:val="footer"/>
    <w:basedOn w:val="a0"/>
    <w:pPr>
      <w:tabs>
        <w:tab w:val="center" w:pos="4153"/>
        <w:tab w:val="right" w:pos="8306"/>
      </w:tabs>
    </w:pPr>
  </w:style>
  <w:style w:type="paragraph" w:styleId="ab">
    <w:name w:val="footnote text"/>
    <w:basedOn w:val="a0"/>
    <w:semiHidden/>
  </w:style>
  <w:style w:type="paragraph" w:styleId="20">
    <w:name w:val="Body Text 2"/>
    <w:basedOn w:val="a0"/>
    <w:rPr>
      <w:b/>
      <w:sz w:val="24"/>
    </w:rPr>
  </w:style>
  <w:style w:type="paragraph" w:customStyle="1" w:styleId="10">
    <w:name w:val="ПЗАГ1"/>
    <w:basedOn w:val="a0"/>
    <w:pPr>
      <w:spacing w:before="240" w:after="240"/>
    </w:pPr>
    <w:rPr>
      <w:rFonts w:eastAsia="Tahoma"/>
      <w:b/>
      <w:sz w:val="22"/>
    </w:rPr>
  </w:style>
  <w:style w:type="paragraph" w:styleId="ac">
    <w:name w:val="caption"/>
    <w:basedOn w:val="a0"/>
    <w:next w:val="a0"/>
    <w:qFormat/>
    <w:pPr>
      <w:jc w:val="center"/>
    </w:pPr>
    <w:rPr>
      <w:b/>
      <w:bCs/>
      <w:sz w:val="22"/>
    </w:rPr>
  </w:style>
  <w:style w:type="paragraph" w:styleId="21">
    <w:name w:val="Body Text Indent 2"/>
    <w:basedOn w:val="a0"/>
    <w:pPr>
      <w:ind w:left="-108"/>
      <w:jc w:val="center"/>
    </w:pPr>
    <w:rPr>
      <w:color w:val="000000"/>
    </w:rPr>
  </w:style>
  <w:style w:type="character" w:styleId="ad">
    <w:name w:val="footnote reference"/>
    <w:basedOn w:val="a1"/>
    <w:semiHidden/>
    <w:rPr>
      <w:vertAlign w:val="superscript"/>
    </w:rPr>
  </w:style>
  <w:style w:type="paragraph" w:styleId="ae">
    <w:name w:val="Balloon Text"/>
    <w:basedOn w:val="a0"/>
    <w:semiHidden/>
    <w:rPr>
      <w:rFonts w:ascii="Tahoma" w:hAnsi="Tahoma" w:cs="Tahoma"/>
      <w:sz w:val="16"/>
      <w:szCs w:val="16"/>
    </w:rPr>
  </w:style>
  <w:style w:type="character" w:styleId="af">
    <w:name w:val="Strong"/>
    <w:basedOn w:val="a1"/>
    <w:qFormat/>
    <w:rPr>
      <w:b/>
      <w:bCs/>
    </w:rPr>
  </w:style>
  <w:style w:type="paragraph" w:customStyle="1" w:styleId="11">
    <w:name w:val="Основной текст1"/>
    <w:basedOn w:val="a0"/>
    <w:pPr>
      <w:widowControl w:val="0"/>
      <w:spacing w:line="360" w:lineRule="auto"/>
      <w:jc w:val="center"/>
    </w:pPr>
    <w:rPr>
      <w:b/>
      <w:snapToGrid w:val="0"/>
      <w:sz w:val="28"/>
    </w:rPr>
  </w:style>
  <w:style w:type="character" w:styleId="af0">
    <w:name w:val="Emphasis"/>
    <w:basedOn w:val="a1"/>
    <w:qFormat/>
    <w:rPr>
      <w:i/>
      <w:iCs/>
    </w:rPr>
  </w:style>
  <w:style w:type="character" w:styleId="af1">
    <w:name w:val="Hyperlink"/>
    <w:basedOn w:val="a1"/>
    <w:rPr>
      <w:color w:val="0000FF"/>
      <w:u w:val="single"/>
    </w:rPr>
  </w:style>
  <w:style w:type="paragraph" w:customStyle="1" w:styleId="a">
    <w:name w:val="Нумерованный параграф"/>
    <w:basedOn w:val="a0"/>
    <w:pPr>
      <w:widowControl w:val="0"/>
      <w:numPr>
        <w:numId w:val="39"/>
      </w:numPr>
      <w:tabs>
        <w:tab w:val="left" w:pos="5245"/>
      </w:tabs>
      <w:spacing w:after="120"/>
      <w:jc w:val="center"/>
    </w:pPr>
    <w:rPr>
      <w:rFonts w:eastAsia="Tahoma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qFormat/>
    <w:pPr>
      <w:keepNext/>
      <w:outlineLvl w:val="0"/>
    </w:pPr>
    <w:rPr>
      <w:sz w:val="28"/>
    </w:rPr>
  </w:style>
  <w:style w:type="paragraph" w:styleId="2">
    <w:name w:val="heading 2"/>
    <w:basedOn w:val="a0"/>
    <w:next w:val="a0"/>
    <w:qFormat/>
    <w:pPr>
      <w:keepNext/>
      <w:jc w:val="center"/>
      <w:outlineLvl w:val="1"/>
    </w:pPr>
    <w:rPr>
      <w:sz w:val="24"/>
    </w:rPr>
  </w:style>
  <w:style w:type="paragraph" w:styleId="3">
    <w:name w:val="heading 3"/>
    <w:basedOn w:val="a0"/>
    <w:next w:val="a0"/>
    <w:qFormat/>
    <w:pPr>
      <w:keepNext/>
      <w:outlineLvl w:val="2"/>
    </w:pPr>
    <w:rPr>
      <w:sz w:val="24"/>
    </w:rPr>
  </w:style>
  <w:style w:type="paragraph" w:styleId="4">
    <w:name w:val="heading 4"/>
    <w:basedOn w:val="a0"/>
    <w:next w:val="a0"/>
    <w:qFormat/>
    <w:pPr>
      <w:keepNext/>
      <w:jc w:val="center"/>
      <w:outlineLvl w:val="3"/>
    </w:pPr>
    <w:rPr>
      <w:b/>
      <w:sz w:val="24"/>
    </w:rPr>
  </w:style>
  <w:style w:type="paragraph" w:styleId="5">
    <w:name w:val="heading 5"/>
    <w:basedOn w:val="a0"/>
    <w:next w:val="a0"/>
    <w:qFormat/>
    <w:pPr>
      <w:keepNext/>
      <w:jc w:val="both"/>
      <w:outlineLvl w:val="4"/>
    </w:pPr>
    <w:rPr>
      <w:b/>
    </w:rPr>
  </w:style>
  <w:style w:type="paragraph" w:styleId="6">
    <w:name w:val="heading 6"/>
    <w:basedOn w:val="a0"/>
    <w:next w:val="a0"/>
    <w:qFormat/>
    <w:pPr>
      <w:keepNext/>
      <w:ind w:firstLine="709"/>
      <w:outlineLvl w:val="5"/>
    </w:pPr>
    <w:rPr>
      <w:sz w:val="24"/>
    </w:rPr>
  </w:style>
  <w:style w:type="paragraph" w:styleId="7">
    <w:name w:val="heading 7"/>
    <w:basedOn w:val="a0"/>
    <w:next w:val="a0"/>
    <w:qFormat/>
    <w:pPr>
      <w:keepNext/>
      <w:outlineLvl w:val="6"/>
    </w:pPr>
    <w:rPr>
      <w:b/>
      <w:bCs/>
    </w:rPr>
  </w:style>
  <w:style w:type="paragraph" w:styleId="8">
    <w:name w:val="heading 8"/>
    <w:basedOn w:val="a0"/>
    <w:next w:val="a0"/>
    <w:qFormat/>
    <w:pPr>
      <w:keepNext/>
      <w:outlineLvl w:val="7"/>
    </w:pPr>
    <w:rPr>
      <w:b/>
      <w:bCs/>
      <w:sz w:val="24"/>
    </w:rPr>
  </w:style>
  <w:style w:type="paragraph" w:styleId="9">
    <w:name w:val="heading 9"/>
    <w:basedOn w:val="a0"/>
    <w:next w:val="a0"/>
    <w:qFormat/>
    <w:pPr>
      <w:keepNext/>
      <w:widowControl w:val="0"/>
      <w:tabs>
        <w:tab w:val="left" w:pos="142"/>
        <w:tab w:val="left" w:pos="679"/>
      </w:tabs>
      <w:autoSpaceDE w:val="0"/>
      <w:autoSpaceDN w:val="0"/>
      <w:adjustRightInd w:val="0"/>
      <w:outlineLvl w:val="8"/>
    </w:pPr>
    <w:rPr>
      <w:bCs/>
      <w:color w:val="000000"/>
      <w:sz w:val="24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qFormat/>
    <w:pPr>
      <w:jc w:val="center"/>
    </w:pPr>
    <w:rPr>
      <w:b/>
      <w:sz w:val="28"/>
    </w:rPr>
  </w:style>
  <w:style w:type="paragraph" w:styleId="a5">
    <w:name w:val="Subtitle"/>
    <w:basedOn w:val="a0"/>
    <w:qFormat/>
    <w:pPr>
      <w:jc w:val="center"/>
    </w:pPr>
    <w:rPr>
      <w:sz w:val="28"/>
    </w:rPr>
  </w:style>
  <w:style w:type="paragraph" w:styleId="a6">
    <w:name w:val="Body Text Indent"/>
    <w:basedOn w:val="a0"/>
    <w:pPr>
      <w:ind w:firstLine="567"/>
      <w:jc w:val="both"/>
    </w:pPr>
    <w:rPr>
      <w:sz w:val="24"/>
    </w:rPr>
  </w:style>
  <w:style w:type="paragraph" w:styleId="a7">
    <w:name w:val="header"/>
    <w:basedOn w:val="a0"/>
    <w:pPr>
      <w:tabs>
        <w:tab w:val="center" w:pos="4153"/>
        <w:tab w:val="right" w:pos="8306"/>
      </w:tabs>
    </w:pPr>
  </w:style>
  <w:style w:type="character" w:styleId="a8">
    <w:name w:val="page number"/>
    <w:basedOn w:val="a1"/>
  </w:style>
  <w:style w:type="paragraph" w:styleId="a9">
    <w:name w:val="Body Text"/>
    <w:basedOn w:val="a0"/>
    <w:pPr>
      <w:pBdr>
        <w:bottom w:val="single" w:sz="12" w:space="1" w:color="auto"/>
      </w:pBdr>
      <w:jc w:val="center"/>
    </w:pPr>
    <w:rPr>
      <w:rFonts w:ascii="Arial" w:hAnsi="Arial"/>
      <w:b/>
      <w:snapToGrid w:val="0"/>
      <w:sz w:val="26"/>
    </w:rPr>
  </w:style>
  <w:style w:type="paragraph" w:styleId="30">
    <w:name w:val="Body Text 3"/>
    <w:basedOn w:val="a0"/>
    <w:pPr>
      <w:ind w:right="-2"/>
      <w:jc w:val="center"/>
    </w:pPr>
    <w:rPr>
      <w:b/>
      <w:sz w:val="28"/>
    </w:rPr>
  </w:style>
  <w:style w:type="paragraph" w:styleId="aa">
    <w:name w:val="footer"/>
    <w:basedOn w:val="a0"/>
    <w:pPr>
      <w:tabs>
        <w:tab w:val="center" w:pos="4153"/>
        <w:tab w:val="right" w:pos="8306"/>
      </w:tabs>
    </w:pPr>
  </w:style>
  <w:style w:type="paragraph" w:styleId="ab">
    <w:name w:val="footnote text"/>
    <w:basedOn w:val="a0"/>
    <w:semiHidden/>
  </w:style>
  <w:style w:type="paragraph" w:styleId="20">
    <w:name w:val="Body Text 2"/>
    <w:basedOn w:val="a0"/>
    <w:rPr>
      <w:b/>
      <w:sz w:val="24"/>
    </w:rPr>
  </w:style>
  <w:style w:type="paragraph" w:customStyle="1" w:styleId="10">
    <w:name w:val="ПЗАГ1"/>
    <w:basedOn w:val="a0"/>
    <w:pPr>
      <w:spacing w:before="240" w:after="240"/>
    </w:pPr>
    <w:rPr>
      <w:rFonts w:eastAsia="Tahoma"/>
      <w:b/>
      <w:sz w:val="22"/>
    </w:rPr>
  </w:style>
  <w:style w:type="paragraph" w:styleId="ac">
    <w:name w:val="caption"/>
    <w:basedOn w:val="a0"/>
    <w:next w:val="a0"/>
    <w:qFormat/>
    <w:pPr>
      <w:jc w:val="center"/>
    </w:pPr>
    <w:rPr>
      <w:b/>
      <w:bCs/>
      <w:sz w:val="22"/>
    </w:rPr>
  </w:style>
  <w:style w:type="paragraph" w:styleId="21">
    <w:name w:val="Body Text Indent 2"/>
    <w:basedOn w:val="a0"/>
    <w:pPr>
      <w:ind w:left="-108"/>
      <w:jc w:val="center"/>
    </w:pPr>
    <w:rPr>
      <w:color w:val="000000"/>
    </w:rPr>
  </w:style>
  <w:style w:type="character" w:styleId="ad">
    <w:name w:val="footnote reference"/>
    <w:basedOn w:val="a1"/>
    <w:semiHidden/>
    <w:rPr>
      <w:vertAlign w:val="superscript"/>
    </w:rPr>
  </w:style>
  <w:style w:type="paragraph" w:styleId="ae">
    <w:name w:val="Balloon Text"/>
    <w:basedOn w:val="a0"/>
    <w:semiHidden/>
    <w:rPr>
      <w:rFonts w:ascii="Tahoma" w:hAnsi="Tahoma" w:cs="Tahoma"/>
      <w:sz w:val="16"/>
      <w:szCs w:val="16"/>
    </w:rPr>
  </w:style>
  <w:style w:type="character" w:styleId="af">
    <w:name w:val="Strong"/>
    <w:basedOn w:val="a1"/>
    <w:qFormat/>
    <w:rPr>
      <w:b/>
      <w:bCs/>
    </w:rPr>
  </w:style>
  <w:style w:type="paragraph" w:customStyle="1" w:styleId="11">
    <w:name w:val="Основной текст1"/>
    <w:basedOn w:val="a0"/>
    <w:pPr>
      <w:widowControl w:val="0"/>
      <w:spacing w:line="360" w:lineRule="auto"/>
      <w:jc w:val="center"/>
    </w:pPr>
    <w:rPr>
      <w:b/>
      <w:snapToGrid w:val="0"/>
      <w:sz w:val="28"/>
    </w:rPr>
  </w:style>
  <w:style w:type="character" w:styleId="af0">
    <w:name w:val="Emphasis"/>
    <w:basedOn w:val="a1"/>
    <w:qFormat/>
    <w:rPr>
      <w:i/>
      <w:iCs/>
    </w:rPr>
  </w:style>
  <w:style w:type="character" w:styleId="af1">
    <w:name w:val="Hyperlink"/>
    <w:basedOn w:val="a1"/>
    <w:rPr>
      <w:color w:val="0000FF"/>
      <w:u w:val="single"/>
    </w:rPr>
  </w:style>
  <w:style w:type="paragraph" w:customStyle="1" w:styleId="a">
    <w:name w:val="Нумерованный параграф"/>
    <w:basedOn w:val="a0"/>
    <w:pPr>
      <w:widowControl w:val="0"/>
      <w:numPr>
        <w:numId w:val="39"/>
      </w:numPr>
      <w:tabs>
        <w:tab w:val="left" w:pos="5245"/>
      </w:tabs>
      <w:spacing w:after="120"/>
      <w:jc w:val="center"/>
    </w:pPr>
    <w:rPr>
      <w:rFonts w:eastAsia="Tahoma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989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12</Pages>
  <Words>1961</Words>
  <Characters>14873</Characters>
  <Application>Microsoft Office Word</Application>
  <DocSecurity>0</DocSecurity>
  <Lines>123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НТЦ</Company>
  <LinksUpToDate>false</LinksUpToDate>
  <CharactersWithSpaces>16801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Surkova</dc:creator>
  <cp:lastModifiedBy>Surkova</cp:lastModifiedBy>
  <cp:revision>2</cp:revision>
  <cp:lastPrinted>2008-07-07T06:48:00Z</cp:lastPrinted>
  <dcterms:created xsi:type="dcterms:W3CDTF">2020-11-10T08:55:00Z</dcterms:created>
  <dcterms:modified xsi:type="dcterms:W3CDTF">2020-11-10T09:32:00Z</dcterms:modified>
</cp:coreProperties>
</file>