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DA6074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02.03.2023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256-ИЛ/ЛРИ-153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 xml:space="preserve"> </w:t>
            </w:r>
            <w:r w:rsidR="00DA6074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DA6074">
              <w:rPr>
                <w:sz w:val="24"/>
                <w:lang w:val="en-US"/>
              </w:rPr>
              <w:t>Индивидуальный предприниматель Шлафман Александр Борисович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DA607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ИП Шлафман Александр Борисович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A607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455000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ул. Завенягина, дом 6, к. 53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A607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A607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A607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""КДЕ-Инжиниринг"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"КДЕ-Инжиниринг"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 Воронеж, ул. Циолковского, д. 34/5, офис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"Центр неразрушающего контроля"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 Воронеж, ул. Газовая, д. 2 А, офис 33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"Региональная Проектная Компания"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"РПК"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192174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проспект Александровской Фермы, д. 21 А, литер А, офис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Открытое акционерное общество "Завод по выпуску тяжелых механических прессов"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"Тяжмехпресс"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 Воронеж, ул. Солнечная, д. 31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"ГСП-1"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"ГСП-1"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196084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вн. тер. г. муниципальный округ Московская застава, ул. Ташкентская, д. 3, к. 3, литер Б, этаж 14, ком. 1420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ответственносттью "Статус"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"Статус"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Тюменская обл., г.о. город Тюмень, г. Тюмень, ул. Смоленская, д. 41, помещ.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"Завод "Сателлит"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"Завод "Сателлит"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453430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Благовещенский р-он, г. Благовещенск, ул. 50 лет Октября, д. 89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"ЕМС"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"ЕМС"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443110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 Самара, ул. Мичурина, д. 21А, комната 17, офис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"ПроектТелекомТехнолоджи"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"ПТТ"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107140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Верхняя Красносельская, д.34, пом. V, ком. 1Г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"ОК "Сибшахтострой"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"ОК "СШС"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654015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Кемеровская обл.-Кузбасс, г. Новокузнецк, ул. Кузнецкое шоссе, д.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"Стройтехинновации ТДСК"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"СТИ ТДСК"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634055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Томская обл., г. Томск, пр-кт Развития, д. 27, оф. 306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"Управление технического контроля "КВОиТ"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"УТК "КВОиТ"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443022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проезд Мальцева,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"Газпром газораспределение Черкесск"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"Газпром газораспределение Черкесск"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369000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Карачаево-Черкесская Республика, г. Черкесск, ул. Кавказская, д. 126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"ПромСтройМонтаж"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392000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Тамбовская обл., г. Тамбов, б-р Строителей, д. 6, помещ.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"Консалт-НК"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"Консалт-НК"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125493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Флотская, д. 5, к. 1, ком. 53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"ТАНЕКО"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"ТАНЕКО"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423570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Нижнекамск, Промзона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"НПК СТАТИКА 72"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 СТАТИКА 72"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625046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Тюменская обл., г. Тюмень, ул. Монтажников, д. 61, помещ.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"СМ Деталь"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 Деталь"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624002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Сысертский район, г. Арамиль, ул. Свободы, д. 42г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"Экспертсервис-М"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"Экспертсервис-М"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117418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г. Москва, ул. Новочерёмушкинская, дом 57, корпус 1, квартира 135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"Нижегородский институт прикладных технологий"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"НИПТ"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603163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 Нижний Новгород, ул. Германа Лопатина, д. 8, пом. п5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НПО "МЕЖГЕОИНВЕСТ"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НПО "МГИ"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644077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Омская обл., г. Омск, проспект Мира, дом 55 В, кв. 46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Общества с ограниченной ответственностью "Газпром трансгаз Чайковский"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ИТЦ-филиал ООО "Газпром трансгаз Чайковский"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617760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Пермский край, г. Чайковский, Приморский бульвар,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"Газэкспертсервис"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"Газэкспертсервис"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677000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Саха (Якутия), г. Якутск, ул. Лермонтова, д. 27, корп. 1, кв.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"Волга-Пром-Экспертиза"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"Волга-Пром-Экспертиза"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117246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Черемушки, проезд Научный, д. 10, этаж 1, офис 467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"Атомэнергоремонт"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"БалАЭР" филиал АО "Атомэнергоремонт"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115432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Проектируемый 4062-й , д. 6, стр. 2, помещение 26 (этаж 4)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"Научно-Технический Центр "ИркутскНИИхиммаш" 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 "ИркутскНИИхиммаш"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Иркутск, ул. Академика Курчатова,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A6074" w:rsidTr="001017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"ЭКОС"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"ЭКОС"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344037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Ростовская обл., г. Ростов-на-Дону, ул. Буйнакская, д. 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DA607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Индивидуальный предприниматель Шлафман Александр Борисович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DA607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Шлафман Александр Борисович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EF0976" w:rsidRDefault="00EF0976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</w:t>
            </w:r>
            <w:r>
              <w:rPr>
                <w:sz w:val="24"/>
                <w:lang w:val="en-US"/>
              </w:rPr>
              <w:lastRenderedPageBreak/>
              <w:t>ответственностью ""КДЕ-Инжиниринг"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"КДЕ-Инжиниринг"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"Центр неразрушающего контроля"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"Региональная Проектная Компания"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"РПК"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Открытое акционерное общество "Завод по выпуску тяжелых механических </w:t>
            </w:r>
            <w:r>
              <w:rPr>
                <w:sz w:val="24"/>
                <w:lang w:val="en-US"/>
              </w:rPr>
              <w:lastRenderedPageBreak/>
              <w:t>прессов"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"Тяжмехпресс"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"ГСП-1"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ответственносттью "Статус"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"Статус"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пустот в песке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максимальной плотности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"Завод "Сателлит"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"Завод "Сателлит"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температурах до -80 С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температурах до +100 С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температурах от до -80 С до +100 С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по Шору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Бринелля (НВ), Роквелла (HRC) Паспорт твердомера УЗИТ-3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Бринелля (НВ), Роквелла (HRC), Виккерса (HV) Паспорт твердомера ультразвукового ТКМ-359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"ЕМС"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"ЕМС"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"ПроектТелекомТехнолоджи"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"ПТТ"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"ОК "Сибшахтострой"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"ОК "СШС"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Метод испытания радиальным прессиометром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Определение модуля динамической упругости (несущей способности) грунтов измерителями модуля упругости ДПГ-1.2, ПДУ-МГ4, HMP LFGpro</w:t>
            </w:r>
            <w:r>
              <w:rPr>
                <w:noProof/>
                <w:sz w:val="24"/>
              </w:rPr>
              <w:tab/>
              <w:t>Инструкция по эксплуатации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оборудования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"Стройтехинновации ТДСК"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"СТИ ТДСК"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влаги и определение потери массы при прокаливании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степени обволакивания зерен заполнителя битумным вяжущим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воздушных пустот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выжигания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стекания вяжущего в асфальтобетонных щебечно-мастичных смесях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сопротивления пластическому течению по методу Маршалла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 с использованием парафинированных образцов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водостойкости и адгезионных свойств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сокращения проб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на растяжение при изгибе и предельной относительной деформации растяжения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влияния противогололедных реагентов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пустот в песке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плотности и абсорбции песка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реакционной способности горной породы и щебня (гравия)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эквивалента песка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абсорбции щебня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потери массы под действием сульфата натрия или сульфата магния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пустотности щебня после штыкования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щебня из гравия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 шлаков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шлакового щебня против распадов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гидрофобности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водорастворимых соединений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активирующих веществ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пористости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водостойкости асфальтового вяжущего (смеси минерального порошка с битумом)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показателя битумоемкости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максимальной плотности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Дорожные битумные мастики и герметики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набухания образцов из смеси порошка с битумом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Методы испытаний битумных мастик и герметиков для  определения: плотности и усадки при </w:t>
            </w:r>
            <w:r>
              <w:rPr>
                <w:noProof/>
                <w:sz w:val="24"/>
              </w:rPr>
              <w:lastRenderedPageBreak/>
              <w:t>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определения: температуры размягчения по кольцу и шару; водонепроницаемости; прочности сцепления между слоями; прочности на сдвиг клеевого соединения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синтетические, геосинтетические для дорожного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статическом продавливании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теплостойкости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гибкости при отрицательных температурах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устойчивости к многократному замораживанию и оттаиванию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к ультрафиолетовому излучению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при растяжении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водопроницаемости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бетонных для устройства слоев оснований и покрытий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9.13.29</w:t>
            </w:r>
            <w:r>
              <w:rPr>
                <w:noProof/>
                <w:sz w:val="24"/>
              </w:rPr>
              <w:tab/>
              <w:t xml:space="preserve">Ограждающие конструкции зданий и сооружений </w:t>
            </w:r>
            <w:r>
              <w:rPr>
                <w:noProof/>
                <w:sz w:val="24"/>
              </w:rPr>
              <w:tab/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9.13.29.1 Определение: геометрических размеров, отклонений размеров и форм, проверка размещения конструкций и их креплений, прочности: ступеней лестницы, балок крепления лестницы, площадок и маршей лестниц, ограждений лестниц, ограждений кровли зданий </w:t>
            </w:r>
            <w:r>
              <w:rPr>
                <w:noProof/>
                <w:sz w:val="24"/>
              </w:rPr>
              <w:tab/>
              <w:t>ГОСТ 25772-2021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53254-2009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9.13.29.2 Определение параметров защитных покрытий магнитным методом</w:t>
            </w:r>
            <w:r>
              <w:rPr>
                <w:noProof/>
                <w:sz w:val="24"/>
              </w:rPr>
              <w:tab/>
              <w:t>ГОСТ 9.302-88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п. 2 и п.3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9.13.30</w:t>
            </w:r>
            <w:r>
              <w:rPr>
                <w:noProof/>
                <w:sz w:val="24"/>
              </w:rPr>
              <w:tab/>
              <w:t>Определение поверхностной плотности материалов геотекстильных</w:t>
            </w:r>
            <w:r>
              <w:rPr>
                <w:noProof/>
                <w:sz w:val="24"/>
              </w:rPr>
              <w:tab/>
              <w:t>ГОСТ Р 50277-92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9.13.31</w:t>
            </w:r>
            <w:r>
              <w:rPr>
                <w:noProof/>
                <w:sz w:val="24"/>
              </w:rPr>
              <w:tab/>
              <w:t>Определение адгезии методом решетчатого надреза материалов лакокрасочных</w:t>
            </w:r>
            <w:r>
              <w:rPr>
                <w:noProof/>
                <w:sz w:val="24"/>
              </w:rPr>
              <w:tab/>
              <w:t>ГОСТ 31149-2014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9.13.32</w:t>
            </w:r>
            <w:r>
              <w:rPr>
                <w:noProof/>
                <w:sz w:val="24"/>
              </w:rPr>
              <w:tab/>
              <w:t>Порошок минеральный для асфальтобетонных и органоминеральных смесей</w:t>
            </w:r>
            <w:r>
              <w:rPr>
                <w:noProof/>
                <w:sz w:val="24"/>
              </w:rPr>
              <w:tab/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9.13.32.1 Определение зернового состава, плотности, пористости, набухания, водостойкости, битумоемкости, гидрофобности, влажности</w:t>
            </w:r>
            <w:r>
              <w:rPr>
                <w:noProof/>
                <w:sz w:val="24"/>
              </w:rPr>
              <w:tab/>
              <w:t>ГОСТ Р 52129-2003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"Управление технического контроля "КВОиТ"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"УТК "КВОиТ"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"Газпром газораспределение Черкесск"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Черкесск"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"ПромСтройМонтаж"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"Консалт-НК"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"Консалт-НК"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(HV), Шора (HSD)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"ТАНЕКО"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"ТАНЕКО"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"НПК СТАТИКА 72"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"НПК СТАТИКА 72"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"СМ Деталь"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 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"Экспертсервис-М"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"Экспертсервис-М"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"Нижегородский институт прикладных технологий"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"НИПТ"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НПО "МЕЖГЕОИНВЕСТ"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НПО "МГИ"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Лабораторное определение физических характеристик (плотность грунта в рыхлом и плотном состояниях, угол естественного откоса песчаных грунтов, размокаемость грунта)  РСН 51-84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Зольность торфа ГОСТ 11306-2013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Степень разложения торфа ГОСТ 10650-2012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9.13.4. Коррозионная агрессивность по отношению к углеродистой и низколегированной стали: -средняя плотность катодного тока;-удельное электрическое сопротивление грунта. Биокоррозионная агрессивность грунта: -окраска грунта; -наличие восстановленных соединений серы  ГОСТ 9.602-2016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Общества с ограниченной ответственностью "Газпром трансгаз Чайковский"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ИТЦ-филиал ООО "Газпром трансгаз Чайковский"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"Газэкспертсервис"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"Газэкспертсервис"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Инструкция по эксплуатации оборудования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ультразвуковым методом  Инструкция по эксплуатации оборудования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"Волга-Пром-Экспертиза"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"Волга-Пром-Экспертиза"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"Атомэнергоремонт"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"БалАЭР" филиал АО "Атомэнергоремонт"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"Научно-Технический Центр "ИркутскНИИхиммаш" 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  <w:tr w:rsidR="00DA6074" w:rsidTr="0010175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"ЭКОС"</w:t>
            </w:r>
          </w:p>
          <w:p w:rsidR="00DA6074" w:rsidRDefault="00DA6074" w:rsidP="0010175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A6074" w:rsidRDefault="00DA6074" w:rsidP="0010175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"ЭКОС"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A6074" w:rsidRDefault="00DA6074" w:rsidP="0010175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 По Кнупу  ГОСТ Р ИСО 4545-1-2015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По Шварцу  Инструкция по эксплуатации оборудования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3.10.3. По Бауману Инструкция по эксплуатации оборудования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3.10.4. По Польди  Инструкция по эксплуатации оборудования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3.10.5. По Морину  Инструкция по эксплуатации оборудования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3.10.6. По Граве Инструкция по эксплуатации оборудования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3.10.7. По Либу  Инструкция по эксплуатации оборудования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Методы испытаний на коррозионное растрескивание</w:t>
            </w:r>
            <w:r>
              <w:rPr>
                <w:noProof/>
                <w:sz w:val="24"/>
              </w:rPr>
              <w:tab/>
              <w:t>ГОСТ 9.901.1-89,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9.901.4-89,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СТО газпром 2-5.1-148-2007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Испытание болтов, винтов и шпилек установленных классов прочности с крупным и мелким шагом резьбы</w:t>
            </w:r>
            <w:r>
              <w:rPr>
                <w:noProof/>
                <w:sz w:val="24"/>
              </w:rPr>
              <w:tab/>
              <w:t>ГОСТ Р ИСО 898-1-2014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Определение адгезии к стали методом нормального отрыва   </w:t>
            </w:r>
            <w:r>
              <w:rPr>
                <w:noProof/>
                <w:sz w:val="24"/>
              </w:rPr>
              <w:tab/>
              <w:t>ИСО 4624:2002,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14760-69,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27890-88, ГОСТ 411-77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Определение адгезии покрытия к стали методом отслаивания полосы покрытия под углом 90?</w:t>
            </w:r>
            <w:r>
              <w:rPr>
                <w:noProof/>
                <w:sz w:val="24"/>
              </w:rPr>
              <w:tab/>
              <w:t>ГОСТ 411-77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Определение агдезии покрытия к стали методом решетчатых надрезов</w:t>
            </w:r>
            <w:r>
              <w:rPr>
                <w:noProof/>
                <w:sz w:val="24"/>
              </w:rPr>
              <w:tab/>
              <w:t>ГОСТ 31149-2014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8.6. Определение адгезии покрытия к стали методом Х-образного надреза   </w:t>
            </w:r>
            <w:r>
              <w:rPr>
                <w:noProof/>
                <w:sz w:val="24"/>
              </w:rPr>
              <w:tab/>
              <w:t>ASTM D 3359-09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8.7. Определение стойкости покрытия к отслаиванию при поляризации (катодное отслаивание)   </w:t>
            </w:r>
            <w:r>
              <w:rPr>
                <w:noProof/>
                <w:sz w:val="24"/>
              </w:rPr>
              <w:tab/>
              <w:t>ГОСТ Р 51164-98 (приложение В)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Определение стойкости покрытия к отслаиванию при термоциклировании</w:t>
            </w:r>
            <w:r>
              <w:rPr>
                <w:noProof/>
                <w:sz w:val="24"/>
              </w:rPr>
              <w:tab/>
              <w:t>ГОСТ 31448-2012,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2-2.2-130-2007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8.9. Определение прочности покрытия при ударе   </w:t>
            </w:r>
            <w:r>
              <w:rPr>
                <w:noProof/>
                <w:sz w:val="24"/>
              </w:rPr>
              <w:tab/>
              <w:t>ГОСТ Р 51164-98 (приложение А)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8.10. Определение прочности покрытия при разрыве   </w:t>
            </w:r>
            <w:r>
              <w:rPr>
                <w:noProof/>
                <w:sz w:val="24"/>
              </w:rPr>
              <w:tab/>
              <w:t>ГОСТ 11262-2017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 Определение относительного удлинения покрытия</w:t>
            </w:r>
            <w:r>
              <w:rPr>
                <w:noProof/>
                <w:sz w:val="24"/>
              </w:rPr>
              <w:tab/>
              <w:t>ГОСТ 11262-2017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 Испытания на прочность при срезе (сдвиге)</w:t>
            </w:r>
            <w:r>
              <w:rPr>
                <w:noProof/>
                <w:sz w:val="24"/>
              </w:rPr>
              <w:tab/>
              <w:t>СТО Газпром 2-2.2-136-2007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 Испытания тканей с поливинилхлоридным покрытием</w:t>
            </w:r>
            <w:r>
              <w:rPr>
                <w:noProof/>
                <w:sz w:val="24"/>
              </w:rPr>
              <w:tab/>
              <w:t>ГОСТ 30303-95,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ГОСТ29062-91,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ГОСТ14359-69, ГОСТ29104.4-91, ГОСТ16971-71,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ГОСТ14236-81, 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ГОСТ17316-71</w:t>
            </w:r>
          </w:p>
          <w:p w:rsidR="00DA6074" w:rsidRDefault="00DA6074" w:rsidP="00DA6074">
            <w:pPr>
              <w:rPr>
                <w:noProof/>
                <w:sz w:val="24"/>
              </w:rPr>
            </w:pPr>
          </w:p>
          <w:p w:rsidR="00DA6074" w:rsidRDefault="00DA6074" w:rsidP="00DA6074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  <w:bookmarkStart w:id="1" w:name="_GoBack"/>
      <w:bookmarkEnd w:id="1"/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A6074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A6074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985" w:rsidRDefault="00A95985">
      <w:r>
        <w:separator/>
      </w:r>
    </w:p>
  </w:endnote>
  <w:endnote w:type="continuationSeparator" w:id="0">
    <w:p w:rsidR="00A95985" w:rsidRDefault="00A9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985" w:rsidRDefault="00A95985">
      <w:r>
        <w:separator/>
      </w:r>
    </w:p>
  </w:footnote>
  <w:footnote w:type="continuationSeparator" w:id="0">
    <w:p w:rsidR="00A95985" w:rsidRDefault="00A95985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A6074">
      <w:rPr>
        <w:rStyle w:val="a8"/>
        <w:noProof/>
      </w:rPr>
      <w:t>34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A6074">
      <w:rPr>
        <w:rStyle w:val="a8"/>
        <w:noProof/>
      </w:rPr>
      <w:t>34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A607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A6074">
      <w:rPr>
        <w:rStyle w:val="a8"/>
        <w:noProof/>
      </w:rPr>
      <w:t>34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9A0860"/>
    <w:rsid w:val="009C7C31"/>
    <w:rsid w:val="00A95985"/>
    <w:rsid w:val="00C75C3E"/>
    <w:rsid w:val="00CD66B3"/>
    <w:rsid w:val="00D65ACA"/>
    <w:rsid w:val="00D83B50"/>
    <w:rsid w:val="00D85154"/>
    <w:rsid w:val="00DA607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8152</Words>
  <Characters>46473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2023-03-06T06:42:00Z</dcterms:created>
  <dcterms:modified xsi:type="dcterms:W3CDTF">2023-03-06T06:46:00Z</dcterms:modified>
</cp:coreProperties>
</file>