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98" w:rsidRPr="008E5D56" w:rsidRDefault="00550F98" w:rsidP="00B51A78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5D56">
        <w:rPr>
          <w:rFonts w:ascii="Times New Roman" w:hAnsi="Times New Roman" w:cs="Times New Roman"/>
          <w:b/>
          <w:bCs/>
          <w:sz w:val="24"/>
          <w:szCs w:val="24"/>
        </w:rPr>
        <w:t>Билет № 1</w:t>
      </w:r>
    </w:p>
    <w:p w:rsidR="00550F98" w:rsidRDefault="00550F98" w:rsidP="00B51A7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F98" w:rsidRPr="00756AC3" w:rsidRDefault="00550F98" w:rsidP="00B51A78">
      <w:pPr>
        <w:spacing w:after="6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56AC3">
        <w:rPr>
          <w:rFonts w:ascii="Times New Roman" w:hAnsi="Times New Roman" w:cs="Times New Roman"/>
          <w:b/>
          <w:bCs/>
          <w:sz w:val="32"/>
          <w:szCs w:val="32"/>
        </w:rPr>
        <w:t>ОАО «НТЦ «Промышленная безопасность»</w:t>
      </w:r>
    </w:p>
    <w:p w:rsidR="00550F98" w:rsidRPr="00756AC3" w:rsidRDefault="00550F98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C3">
        <w:rPr>
          <w:rFonts w:ascii="Times New Roman" w:hAnsi="Times New Roman" w:cs="Times New Roman"/>
          <w:b/>
          <w:bCs/>
          <w:sz w:val="28"/>
          <w:szCs w:val="28"/>
        </w:rPr>
        <w:t>Центр оценки квалификации</w:t>
      </w:r>
    </w:p>
    <w:p w:rsidR="00550F98" w:rsidRPr="00756AC3" w:rsidRDefault="00550F98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AC3">
        <w:rPr>
          <w:rFonts w:ascii="Times New Roman" w:hAnsi="Times New Roman" w:cs="Times New Roman"/>
          <w:b/>
          <w:bCs/>
          <w:sz w:val="20"/>
          <w:szCs w:val="20"/>
        </w:rPr>
        <w:t>АТТЕСТАТ СООТВЕТСТВИЯ ЦЕНТРА ПО ОЦЕНКЕ ПРОФЕССИОНАЛЬНЫХ КВАЛИФИКАЦИЙ</w:t>
      </w:r>
    </w:p>
    <w:p w:rsidR="00550F98" w:rsidRPr="00756AC3" w:rsidRDefault="00550F98" w:rsidP="00B51A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AC3">
        <w:rPr>
          <w:rFonts w:ascii="Times New Roman" w:hAnsi="Times New Roman" w:cs="Times New Roman"/>
          <w:b/>
          <w:bCs/>
          <w:sz w:val="20"/>
          <w:szCs w:val="20"/>
        </w:rPr>
        <w:t>№ _____от ________</w:t>
      </w:r>
    </w:p>
    <w:p w:rsidR="00550F98" w:rsidRPr="00EE6DE3" w:rsidRDefault="00550F98" w:rsidP="00B51A7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smartTag w:uri="urn:schemas-microsoft-com:office:smarttags" w:element="metricconverter">
        <w:smartTagPr>
          <w:attr w:name="ProductID" w:val="109544, г"/>
        </w:smartTagPr>
        <w:r w:rsidRPr="00756AC3">
          <w:rPr>
            <w:rFonts w:ascii="Times New Roman" w:hAnsi="Times New Roman" w:cs="Times New Roman"/>
            <w:sz w:val="18"/>
            <w:szCs w:val="18"/>
          </w:rPr>
          <w:t>109544, г</w:t>
        </w:r>
      </w:smartTag>
      <w:r w:rsidRPr="00756AC3">
        <w:rPr>
          <w:rFonts w:ascii="Times New Roman" w:hAnsi="Times New Roman" w:cs="Times New Roman"/>
          <w:sz w:val="18"/>
          <w:szCs w:val="18"/>
        </w:rPr>
        <w:t xml:space="preserve">. Москва, Большая Андроньевская ул., 17,  тел. </w:t>
      </w:r>
      <w:r w:rsidRPr="00EE6DE3">
        <w:rPr>
          <w:rFonts w:ascii="Times New Roman" w:hAnsi="Times New Roman" w:cs="Times New Roman"/>
          <w:sz w:val="18"/>
          <w:szCs w:val="18"/>
          <w:lang w:val="fr-FR"/>
        </w:rPr>
        <w:t>(495) 500-51-98 (</w:t>
      </w:r>
      <w:proofErr w:type="spellStart"/>
      <w:r w:rsidRPr="00756AC3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EE6DE3">
        <w:rPr>
          <w:rFonts w:ascii="Times New Roman" w:hAnsi="Times New Roman" w:cs="Times New Roman"/>
          <w:sz w:val="18"/>
          <w:szCs w:val="18"/>
          <w:lang w:val="fr-FR"/>
        </w:rPr>
        <w:t>. 419), e-mail: ntc@oaontc.ru</w:t>
      </w:r>
    </w:p>
    <w:p w:rsidR="00550F98" w:rsidRPr="00EE6DE3" w:rsidRDefault="00CE5589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67.4pt;margin-top:1.6pt;width:411.25pt;height:0;z-index:1;visibility:visible"/>
        </w:pic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3"/>
        <w:gridCol w:w="779"/>
        <w:gridCol w:w="1771"/>
        <w:gridCol w:w="508"/>
        <w:gridCol w:w="6"/>
        <w:gridCol w:w="487"/>
        <w:gridCol w:w="1942"/>
        <w:gridCol w:w="1842"/>
        <w:gridCol w:w="141"/>
        <w:gridCol w:w="1134"/>
        <w:gridCol w:w="1138"/>
      </w:tblGrid>
      <w:tr w:rsidR="00550F98" w:rsidRPr="00533DE1">
        <w:trPr>
          <w:trHeight w:val="152"/>
        </w:trPr>
        <w:tc>
          <w:tcPr>
            <w:tcW w:w="10881" w:type="dxa"/>
            <w:gridSpan w:val="1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ЛИСТ</w:t>
            </w:r>
          </w:p>
          <w:p w:rsidR="00550F98" w:rsidRPr="00186410" w:rsidRDefault="00550F98" w:rsidP="0018641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550F98" w:rsidRPr="00533DE1" w:rsidTr="005336C1">
        <w:tc>
          <w:tcPr>
            <w:tcW w:w="4191" w:type="dxa"/>
            <w:gridSpan w:val="5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6690" w:type="dxa"/>
            <w:gridSpan w:val="7"/>
          </w:tcPr>
          <w:p w:rsidR="00550F98" w:rsidRPr="00186410" w:rsidRDefault="00550F98" w:rsidP="00EE6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гидравл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ического оборудования подъемных сооружений»,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 4</w:t>
            </w:r>
          </w:p>
        </w:tc>
      </w:tr>
      <w:tr w:rsidR="00550F98" w:rsidRPr="00533DE1" w:rsidTr="005336C1">
        <w:tc>
          <w:tcPr>
            <w:tcW w:w="4191" w:type="dxa"/>
            <w:gridSpan w:val="5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6690" w:type="dxa"/>
            <w:gridSpan w:val="7"/>
          </w:tcPr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«Работник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монтажу и наладке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подъемных сооружений», Приказ Минтруда России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Pr="00495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 Номер в реестре профессиональных стандартов 67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F98" w:rsidRPr="00533DE1" w:rsidTr="005336C1">
        <w:trPr>
          <w:trHeight w:val="480"/>
        </w:trPr>
        <w:tc>
          <w:tcPr>
            <w:tcW w:w="4191" w:type="dxa"/>
            <w:gridSpan w:val="5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6690" w:type="dxa"/>
            <w:gridSpan w:val="7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417"/>
        </w:trPr>
        <w:tc>
          <w:tcPr>
            <w:tcW w:w="4191" w:type="dxa"/>
            <w:gridSpan w:val="5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6690" w:type="dxa"/>
            <w:gridSpan w:val="7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482"/>
        </w:trPr>
        <w:tc>
          <w:tcPr>
            <w:tcW w:w="1912" w:type="dxa"/>
            <w:gridSpan w:val="3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________</w:t>
            </w:r>
          </w:p>
        </w:tc>
        <w:tc>
          <w:tcPr>
            <w:tcW w:w="4714" w:type="dxa"/>
            <w:gridSpan w:val="5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на выполнения </w:t>
            </w:r>
            <w:r w:rsidRPr="0018641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1864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более 45 мин.</w:t>
            </w:r>
          </w:p>
        </w:tc>
        <w:tc>
          <w:tcPr>
            <w:tcW w:w="1983" w:type="dxa"/>
            <w:gridSpan w:val="2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______</w:t>
            </w:r>
          </w:p>
        </w:tc>
        <w:tc>
          <w:tcPr>
            <w:tcW w:w="2272" w:type="dxa"/>
            <w:gridSpan w:val="2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_____</w:t>
            </w:r>
          </w:p>
        </w:tc>
      </w:tr>
      <w:tr w:rsidR="00550F98" w:rsidRPr="00533DE1" w:rsidTr="005336C1">
        <w:trPr>
          <w:trHeight w:val="680"/>
        </w:trPr>
        <w:tc>
          <w:tcPr>
            <w:tcW w:w="4197" w:type="dxa"/>
            <w:gridSpan w:val="6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6684" w:type="dxa"/>
            <w:gridSpan w:val="6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</w:rPr>
              <w:t>Плакатами, нормативно-технической документацией,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10">
              <w:rPr>
                <w:rFonts w:ascii="Times New Roman" w:hAnsi="Times New Roman" w:cs="Times New Roman"/>
                <w:sz w:val="24"/>
                <w:szCs w:val="24"/>
              </w:rPr>
              <w:t>канцелярскими принадлежностями. Возможно применение компьютерных средств для проведения тестирования.</w:t>
            </w:r>
          </w:p>
        </w:tc>
      </w:tr>
      <w:tr w:rsidR="00550F98" w:rsidRPr="00533DE1">
        <w:trPr>
          <w:trHeight w:val="454"/>
        </w:trPr>
        <w:tc>
          <w:tcPr>
            <w:tcW w:w="10881" w:type="dxa"/>
            <w:gridSpan w:val="12"/>
            <w:vAlign w:val="center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№1</w:t>
            </w:r>
          </w:p>
        </w:tc>
      </w:tr>
      <w:tr w:rsidR="00550F98" w:rsidRPr="00533DE1" w:rsidTr="005336C1">
        <w:trPr>
          <w:trHeight w:val="152"/>
        </w:trPr>
        <w:tc>
          <w:tcPr>
            <w:tcW w:w="1133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35" w:type="dxa"/>
            <w:gridSpan w:val="7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задания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567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принципов </w:t>
            </w:r>
            <w:r w:rsidRPr="00EC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функционирования, устройств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конструктивных особенностей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C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узлов и механизмов обслуживаемых подъемных сооружений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8" w:type="dxa"/>
            <w:gridSpan w:val="8"/>
          </w:tcPr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должна обеспечивать конструкция гидравлической системы?</w:t>
            </w:r>
          </w:p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амену элементов гидропривода, трубопроводов и фильтров на кране со сливом рабочей жидкости из </w:t>
            </w:r>
            <w:proofErr w:type="spellStart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непрерывное фильтрование рабочей жидкости, а также замену элементов гидропривода и фильтров на кране без слива рабочей жидкости из </w:t>
            </w:r>
            <w:proofErr w:type="spellStart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3) непрерывное фильтрование рабочей жидкости, а также замену элементов гидропривода, трубопроводов и фильтров на кране без слива рабочей жидкости из </w:t>
            </w:r>
            <w:proofErr w:type="spellStart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50F98" w:rsidRPr="00000192" w:rsidRDefault="00550F98" w:rsidP="0000019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4) замену элементов гидропривода, трубопроводов и фильтров на кране без слива рабочей жидкости из </w:t>
            </w:r>
            <w:proofErr w:type="spellStart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8" w:type="dxa"/>
            <w:gridSpan w:val="8"/>
          </w:tcPr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каким приводом должны оборудоваться механизмы подъема груза и изменения вылета грузоподъемных кранов и машин тормозами нормально замкнутого типа, автоматически размыкающимися во время включения привода?</w:t>
            </w:r>
          </w:p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с гидравлическим приводом;</w:t>
            </w:r>
          </w:p>
          <w:p w:rsidR="00550F98" w:rsidRPr="00000192" w:rsidRDefault="00550F98" w:rsidP="000001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с ручным приводом;</w:t>
            </w:r>
          </w:p>
          <w:p w:rsidR="00550F98" w:rsidRPr="00186410" w:rsidRDefault="00550F98" w:rsidP="00186410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1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с машинным приводом.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68" w:type="dxa"/>
            <w:gridSpan w:val="8"/>
          </w:tcPr>
          <w:p w:rsidR="00550F98" w:rsidRPr="006A09AD" w:rsidRDefault="00550F98" w:rsidP="006A09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Назовите типы выносных опор?</w:t>
            </w:r>
          </w:p>
          <w:p w:rsidR="00550F98" w:rsidRPr="006A09AD" w:rsidRDefault="00550F98" w:rsidP="006A09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9AD">
              <w:rPr>
                <w:rFonts w:ascii="Times New Roman" w:hAnsi="Times New Roman" w:cs="Times New Roman"/>
                <w:i/>
                <w:sz w:val="24"/>
                <w:szCs w:val="24"/>
              </w:rPr>
              <w:t>1) выносные опоры могут быть откидными, поворотными, выдвижными;</w:t>
            </w:r>
          </w:p>
          <w:p w:rsidR="00550F98" w:rsidRPr="006A09AD" w:rsidRDefault="00550F98" w:rsidP="006A09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9AD">
              <w:rPr>
                <w:rFonts w:ascii="Times New Roman" w:hAnsi="Times New Roman" w:cs="Times New Roman"/>
                <w:i/>
                <w:sz w:val="24"/>
                <w:szCs w:val="24"/>
              </w:rPr>
              <w:t>2) выносные опоры могут быть откидными и поворотными;</w:t>
            </w:r>
          </w:p>
          <w:p w:rsidR="00550F98" w:rsidRPr="000E6F6C" w:rsidRDefault="00550F98" w:rsidP="006A09AD">
            <w:pPr>
              <w:spacing w:after="0" w:line="240" w:lineRule="auto"/>
              <w:rPr>
                <w:lang w:eastAsia="ru-RU"/>
              </w:rPr>
            </w:pPr>
            <w:r w:rsidRPr="006A09AD">
              <w:rPr>
                <w:rFonts w:ascii="Times New Roman" w:hAnsi="Times New Roman" w:cs="Times New Roman"/>
                <w:i/>
                <w:sz w:val="24"/>
                <w:szCs w:val="24"/>
              </w:rPr>
              <w:t>3) выносные опоры могут быть выдвижными, поворотными и неповоротными.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567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снов гидравлики и гидравлического оборудования</w:t>
            </w: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устройства, правил</w:t>
            </w:r>
            <w:r w:rsidRPr="00AD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 гидравлического оборудования, допустимые режимы и параметры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рабочего состояния гидравлического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6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конструктивных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назначения узлов и компонентов гидравлического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36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 обслуживаемых подъемных сооружений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8" w:type="dxa"/>
            <w:gridSpan w:val="8"/>
          </w:tcPr>
          <w:p w:rsidR="00550F98" w:rsidRPr="005A35E4" w:rsidRDefault="00550F98" w:rsidP="005A3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Сжимаемость это свойство жидкости: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изменять свою форму под действием давления;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изменять свой объем под действием давления;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3) сопротивляться воздействию давления, не изменяя свою форму;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4) изменять свой объем без воздействия давления.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8" w:type="dxa"/>
            <w:gridSpan w:val="8"/>
          </w:tcPr>
          <w:p w:rsidR="00550F98" w:rsidRPr="005A35E4" w:rsidRDefault="00550F98" w:rsidP="005A3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</w:t>
            </w:r>
            <w:r w:rsidRPr="005A35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называется</w:t>
            </w:r>
            <w:r w:rsidRPr="005A3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выде</w:t>
            </w:r>
            <w:r w:rsidRPr="005A35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ление воздуха из рабочей жидкости? 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парообразованием;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газообразованием;</w:t>
            </w:r>
          </w:p>
          <w:p w:rsidR="00550F98" w:rsidRPr="005A35E4" w:rsidRDefault="00550F98" w:rsidP="005A3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3) пенообразованием;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газовыделение</w:t>
            </w:r>
            <w:proofErr w:type="spellEnd"/>
            <w:r w:rsidRPr="005A3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8" w:type="dxa"/>
            <w:gridSpan w:val="8"/>
          </w:tcPr>
          <w:p w:rsidR="00550F98" w:rsidRDefault="00550F98" w:rsidP="000E6F6C">
            <w:pPr>
              <w:pStyle w:val="a6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Запишите цифры, которые указывают на гидравлической схеме крана типа КС-5363 Рис.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0F2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названиями этого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0F98" w:rsidRDefault="00550F98" w:rsidP="005A35E4">
            <w:pPr>
              <w:pStyle w:val="a6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6"/>
              <w:tblOverlap w:val="never"/>
              <w:tblW w:w="7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3"/>
              <w:gridCol w:w="1795"/>
              <w:gridCol w:w="1800"/>
              <w:gridCol w:w="1537"/>
            </w:tblGrid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Default="00550F98" w:rsidP="000F293C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</w:t>
                  </w:r>
                </w:p>
                <w:p w:rsidR="00550F98" w:rsidRPr="0081180A" w:rsidRDefault="00550F98" w:rsidP="000F293C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на схеме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</w:t>
                  </w:r>
                </w:p>
                <w:p w:rsidR="00550F98" w:rsidRPr="0081180A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80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на схеме</w:t>
                  </w: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Гидроцилиндр выносной опоры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Манометр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F4C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Дроссель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F4C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Обратный клапан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9B46DE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AF4C45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C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Реверсивный золотник с ручным управлением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Гидроцилиндр разворота колес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81180A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F4C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Шланг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F4C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Насос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9B46DE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554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Бак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554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Фильтр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9B46DE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554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Предохранительный клапан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057B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Вращающее соединение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9B46DE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F98" w:rsidRPr="0081180A" w:rsidTr="000F293C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057B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Вентиль 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781BFC" w:rsidRDefault="00550F98" w:rsidP="000F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057B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Вентиль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разворота колес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F98" w:rsidRPr="009B46DE" w:rsidRDefault="00550F98" w:rsidP="000F29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0F98" w:rsidRDefault="00CE5589" w:rsidP="005A35E4">
            <w:pPr>
              <w:pStyle w:val="a6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pt;height:214pt">
                  <v:imagedata r:id="rId6" o:title=""/>
                </v:shape>
              </w:pict>
            </w:r>
          </w:p>
          <w:p w:rsidR="00550F98" w:rsidRDefault="00550F98" w:rsidP="005A35E4">
            <w:pPr>
              <w:pStyle w:val="a6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F98" w:rsidRPr="000F293C" w:rsidRDefault="00550F98" w:rsidP="005A35E4">
            <w:pPr>
              <w:pStyle w:val="a6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0F293C">
              <w:rPr>
                <w:rFonts w:ascii="Times New Roman" w:hAnsi="Times New Roman" w:cs="Times New Roman"/>
              </w:rPr>
              <w:t>Рис. 1</w:t>
            </w:r>
          </w:p>
          <w:p w:rsidR="00550F98" w:rsidRPr="00186410" w:rsidRDefault="00550F98" w:rsidP="0018641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737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к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омплектности гидравлического оборудования обслуживаемых подъемных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методов и способов выполнения работ </w:t>
            </w:r>
            <w:r w:rsidRPr="004456A3">
              <w:rPr>
                <w:rFonts w:ascii="Times New Roman" w:hAnsi="Times New Roman" w:cs="Times New Roman"/>
              </w:rPr>
              <w:t>по монтажу и демонтажу, настройке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обслуживанию гидравлического оборудования подъемных сооружений,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445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этих работ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8" w:type="dxa"/>
            <w:gridSpan w:val="8"/>
          </w:tcPr>
          <w:p w:rsidR="00550F98" w:rsidRPr="000F293C" w:rsidRDefault="00550F98" w:rsidP="000F293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2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необходимо сделать отметку об объеме выполненных работ по техническому обслуживанию крана?</w:t>
            </w:r>
          </w:p>
          <w:p w:rsidR="00550F98" w:rsidRPr="000F293C" w:rsidRDefault="00550F98" w:rsidP="000F293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 вахтенном (крановом) журнале;</w:t>
            </w:r>
          </w:p>
          <w:p w:rsidR="00550F98" w:rsidRPr="000F293C" w:rsidRDefault="00550F98" w:rsidP="000F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в журнале учета неисправностей или в журнале учета технического обслуживания и ремонта, а также в паспорте крана;</w:t>
            </w:r>
          </w:p>
          <w:p w:rsidR="00550F98" w:rsidRPr="000F293C" w:rsidRDefault="00550F98" w:rsidP="000F293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в паспорте подъемного сооружения;</w:t>
            </w:r>
          </w:p>
          <w:p w:rsidR="00550F98" w:rsidRPr="00495590" w:rsidRDefault="00550F98" w:rsidP="000F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в журнале приёма и сдачи смен и в режимных листах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68" w:type="dxa"/>
            <w:gridSpan w:val="8"/>
          </w:tcPr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Расположите в необходимой последовательности работы по заправке гидросистемы в случае замены рабочей жидкости: 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слить рабочую жидкость через сливное отверстие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тару с биркой, указывающей что она отработана; 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промыть гидросистему. Для чего заправить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чистой рабочей жидкостью, соответствующей температурному режиму работы крана, и поочередным включением золотников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гидрораспределителей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выполнить в холостую все операции, после чего промывочную жидкость слить;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прогреть рабочую жидкость гидросистемы крана до температуры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30°С включением крановых механизмов;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4) залить в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свежую рабочую жидкость той марки, которой промыта гидросистема, до верхней метки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маслоуказателя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5) привести кран в транспортное положение, крюковая подвеска не зачалена, свободно висит на канатах;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6) дозаправить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гидробак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указателю уровня;</w:t>
            </w:r>
          </w:p>
          <w:p w:rsidR="00550F98" w:rsidRPr="00F846C0" w:rsidRDefault="00550F98" w:rsidP="00F846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7) произвести удаление воздуха из гидросистемы;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8) заполнить гидросистему при холостых оборотах двигателя поочередным включением всех золотников </w:t>
            </w:r>
            <w:proofErr w:type="spellStart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гидрораспределителей</w:t>
            </w:r>
            <w:proofErr w:type="spellEnd"/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0E6F6C">
        <w:trPr>
          <w:trHeight w:val="565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равил использования слесарного и монтажного инструмента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приспособлений,</w:t>
            </w: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56A3">
              <w:rPr>
                <w:rFonts w:ascii="Times New Roman" w:hAnsi="Times New Roman" w:cs="Times New Roman"/>
                <w:sz w:val="24"/>
                <w:szCs w:val="24"/>
              </w:rPr>
              <w:t>равил и способов  выполнения слесарных работ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8" w:type="dxa"/>
            <w:gridSpan w:val="8"/>
          </w:tcPr>
          <w:p w:rsidR="00550F98" w:rsidRPr="00F846C0" w:rsidRDefault="00550F98" w:rsidP="00F846C0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Какое требование должно быть выполнено при перемещении люльки (кабины) подъемного сооружения с находящимися в ней инструментами?</w:t>
            </w:r>
          </w:p>
          <w:p w:rsidR="00550F98" w:rsidRPr="00F846C0" w:rsidRDefault="00550F98" w:rsidP="00F846C0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перемещение люльки (кабины) с находящимися в ней инструментами запрещено;</w:t>
            </w:r>
          </w:p>
          <w:p w:rsidR="00550F98" w:rsidRPr="00F846C0" w:rsidRDefault="00550F98" w:rsidP="00F846C0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инструменты должны быть надежно закреплены;</w:t>
            </w:r>
          </w:p>
          <w:p w:rsidR="00550F98" w:rsidRPr="00F846C0" w:rsidRDefault="00550F98" w:rsidP="00F846C0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инструменты должны быть размещены в инструментальном ящике;</w:t>
            </w:r>
          </w:p>
          <w:p w:rsidR="00550F98" w:rsidRPr="00186410" w:rsidRDefault="00550F98" w:rsidP="00186410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6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инструменты должны быть сброшены на землю.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454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3F19">
              <w:rPr>
                <w:rFonts w:ascii="Times New Roman" w:hAnsi="Times New Roman" w:cs="Times New Roman"/>
                <w:sz w:val="24"/>
                <w:szCs w:val="24"/>
              </w:rPr>
              <w:t xml:space="preserve">равил использования специализированного контрольно-диагностического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19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19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состояния узлов гидравлического оборудования и рабочей жидкости</w:t>
            </w:r>
          </w:p>
        </w:tc>
      </w:tr>
      <w:tr w:rsidR="00550F98" w:rsidRPr="00533DE1" w:rsidTr="000E6F6C">
        <w:trPr>
          <w:trHeight w:val="1797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68" w:type="dxa"/>
            <w:gridSpan w:val="8"/>
          </w:tcPr>
          <w:p w:rsidR="00550F98" w:rsidRPr="00495590" w:rsidRDefault="00550F98" w:rsidP="00533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95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Какие средства используются при определении утечки насосов и </w:t>
            </w:r>
            <w:proofErr w:type="spellStart"/>
            <w:r w:rsidRPr="00495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гидромоторов</w:t>
            </w:r>
            <w:proofErr w:type="spellEnd"/>
            <w:r w:rsidRPr="00495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механизмов поворота и лебедки? Укажите правильный ответ</w:t>
            </w:r>
          </w:p>
          <w:p w:rsidR="00550F98" w:rsidRPr="00495590" w:rsidRDefault="00550F98" w:rsidP="00533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5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1) переносная лампа, увеличительное стекло;</w:t>
            </w:r>
          </w:p>
          <w:p w:rsidR="00550F98" w:rsidRPr="00495590" w:rsidRDefault="00550F98" w:rsidP="00533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5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2) рулетка и секундомер;</w:t>
            </w:r>
          </w:p>
          <w:p w:rsidR="00550F98" w:rsidRPr="00495590" w:rsidRDefault="00550F98" w:rsidP="00533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5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3) емкость, секундомер;</w:t>
            </w:r>
          </w:p>
          <w:p w:rsidR="00550F98" w:rsidRPr="00186410" w:rsidRDefault="00550F98" w:rsidP="0018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55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4) переносная лампа и секундомер.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529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3F19">
              <w:rPr>
                <w:rFonts w:ascii="Times New Roman" w:hAnsi="Times New Roman" w:cs="Times New Roman"/>
                <w:sz w:val="24"/>
                <w:szCs w:val="24"/>
              </w:rPr>
              <w:t xml:space="preserve">етодов и способов устранения неисправностей гидравлического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</w:rPr>
              <w:t>оборудования обслуживаемых подъемных сооружений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68" w:type="dxa"/>
            <w:gridSpan w:val="8"/>
          </w:tcPr>
          <w:p w:rsidR="00550F98" w:rsidRPr="005336C1" w:rsidRDefault="00550F98" w:rsidP="00533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3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Укажите способ устранения течи масла по стыкам между секциями </w:t>
            </w:r>
            <w:proofErr w:type="spellStart"/>
            <w:r w:rsidRPr="00533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гидрораспределителей</w:t>
            </w:r>
            <w:proofErr w:type="spellEnd"/>
            <w:r w:rsidRPr="00533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550F98" w:rsidRPr="005336C1" w:rsidRDefault="00550F98" w:rsidP="0053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ритереть золотники. Ослабить затяжку шпилек, обеспечить 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момент затяжки 6 кгс/см2;</w:t>
            </w:r>
          </w:p>
          <w:p w:rsidR="00550F98" w:rsidRPr="005336C1" w:rsidRDefault="00550F98" w:rsidP="0053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слабить затяжку шпилек динамометрическим ключом, обеспечить момент затяжки 6 кгс/см</w:t>
            </w:r>
            <w:r w:rsidRPr="004955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заменить уплотнительные кольца;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одтянуть шпильки динамометрическим ключом (момент затяжки 6 кгс/см</w:t>
            </w:r>
            <w:r w:rsidRPr="004955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533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заменить уплотнительные кольца.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 w:rsidTr="005336C1">
        <w:trPr>
          <w:trHeight w:val="555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эксплуатационных 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обслуживаемых подъемных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сооружений и их гидравлического оборудования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8" w:type="dxa"/>
            <w:gridSpan w:val="8"/>
          </w:tcPr>
          <w:p w:rsidR="00550F98" w:rsidRPr="008B7206" w:rsidRDefault="00550F98" w:rsidP="008B72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 документом устанавливается обязательный перечень работ по техническому обслуживанию подъемного сооружения?</w:t>
            </w:r>
          </w:p>
          <w:p w:rsidR="00550F98" w:rsidRPr="008B7206" w:rsidRDefault="00550F98" w:rsidP="008B72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методическими указаниями по обследованию грузоподъемных машин с истекшим сроком службы;</w:t>
            </w:r>
          </w:p>
          <w:p w:rsidR="00550F98" w:rsidRPr="008B7206" w:rsidRDefault="00550F98" w:rsidP="008B72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федеральными нормами и правилами в области промышленной безопасности;</w:t>
            </w:r>
          </w:p>
          <w:p w:rsidR="00550F98" w:rsidRPr="008B7206" w:rsidRDefault="00550F98" w:rsidP="008B72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3) инструкцией по эксплуатации подъемного сооружения, составленной заводом — изготовителем; 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типовой инструкцией для крановщиков (машинистов) по безопасной эксплуатации кранов.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737"/>
        </w:trPr>
        <w:tc>
          <w:tcPr>
            <w:tcW w:w="10881" w:type="dxa"/>
            <w:gridSpan w:val="12"/>
            <w:vAlign w:val="center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разборки и сборки узлов и компонентов гидравлического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испытаний, наладки и ввода в эксплуатацию подъемных сооружений в соответствии с указаниями их эксплуатационной документации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68" w:type="dxa"/>
            <w:gridSpan w:val="8"/>
          </w:tcPr>
          <w:p w:rsidR="00550F98" w:rsidRPr="008B7206" w:rsidRDefault="00550F98" w:rsidP="008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OLE_LINK104"/>
            <w:bookmarkStart w:id="1" w:name="OLE_LINK105"/>
            <w:r w:rsidRPr="008B7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выполняется соединение гидроагрегатов крана?</w:t>
            </w:r>
            <w:bookmarkEnd w:id="0"/>
            <w:bookmarkEnd w:id="1"/>
          </w:p>
          <w:p w:rsidR="00550F98" w:rsidRPr="008B7206" w:rsidRDefault="00550F98" w:rsidP="008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помощью медных трубопроводов и резинометаллических рукавов;</w:t>
            </w:r>
          </w:p>
          <w:p w:rsidR="00550F98" w:rsidRPr="008B7206" w:rsidRDefault="00550F98" w:rsidP="008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с помощью стеклянных трубопроводов и резинометаллических рукавов;</w:t>
            </w:r>
          </w:p>
          <w:p w:rsidR="00550F98" w:rsidRPr="008B7206" w:rsidRDefault="00550F98" w:rsidP="008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с помощью стальных трубопроводов и резиновых рукавов;</w:t>
            </w:r>
          </w:p>
          <w:p w:rsidR="00550F98" w:rsidRPr="008B7206" w:rsidRDefault="00550F98" w:rsidP="008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с помощью стальных трубопроводов и резинометаллических рукавов;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5) с помощью алюминиевых трубопроводов и резиновых рукавов.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>
        <w:trPr>
          <w:trHeight w:val="454"/>
        </w:trPr>
        <w:tc>
          <w:tcPr>
            <w:tcW w:w="10881" w:type="dxa"/>
            <w:gridSpan w:val="12"/>
            <w:vAlign w:val="center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назначения устройства и правил безопасной эксплуатации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обслуживаемых подъемных сооружений</w:t>
            </w:r>
          </w:p>
        </w:tc>
      </w:tr>
      <w:tr w:rsidR="00550F98" w:rsidRPr="00533DE1" w:rsidTr="005336C1">
        <w:trPr>
          <w:trHeight w:val="152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68" w:type="dxa"/>
            <w:gridSpan w:val="8"/>
          </w:tcPr>
          <w:p w:rsidR="00550F98" w:rsidRPr="008B7206" w:rsidRDefault="00550F98" w:rsidP="008B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 информация должна быть указана на металлической бирке, прикрепленной к грузозахватному приспособлению?</w:t>
            </w:r>
          </w:p>
          <w:p w:rsidR="00550F98" w:rsidRPr="008B7206" w:rsidRDefault="00550F98" w:rsidP="008B72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наименование приспособления;</w:t>
            </w:r>
          </w:p>
          <w:p w:rsidR="00550F98" w:rsidRPr="008B7206" w:rsidRDefault="00550F98" w:rsidP="008B72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номер сертификата на примененный материал;</w:t>
            </w:r>
          </w:p>
          <w:p w:rsidR="00550F98" w:rsidRPr="008B7206" w:rsidRDefault="00550F98" w:rsidP="008B72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диаметр каната;</w:t>
            </w:r>
          </w:p>
          <w:p w:rsidR="00550F98" w:rsidRPr="00186410" w:rsidRDefault="00550F98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паспортная грузоподъемность</w:t>
            </w:r>
          </w:p>
        </w:tc>
        <w:tc>
          <w:tcPr>
            <w:tcW w:w="1275" w:type="dxa"/>
            <w:gridSpan w:val="2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533DE1" w:rsidTr="008B7206">
        <w:trPr>
          <w:trHeight w:val="651"/>
        </w:trPr>
        <w:tc>
          <w:tcPr>
            <w:tcW w:w="10881" w:type="dxa"/>
            <w:gridSpan w:val="12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</w:t>
            </w: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технических характеристик и особенностей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электрооборудования и электроустановок; мер по предотвращению опасных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последствий во время электротехнических работ.</w:t>
            </w: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основных требований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пожарной опасности осуществляемых технологических </w:t>
            </w:r>
          </w:p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процессов и используемого оборудования, сигналов оповещения о пожаре, мест </w:t>
            </w:r>
          </w:p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расположения средств пожаротушения, действий в случае возникновения пожара</w:t>
            </w:r>
          </w:p>
        </w:tc>
      </w:tr>
      <w:tr w:rsidR="00550F98" w:rsidRPr="00C867A2">
        <w:trPr>
          <w:trHeight w:val="1125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8" w:type="dxa"/>
            <w:gridSpan w:val="8"/>
          </w:tcPr>
          <w:p w:rsidR="00550F98" w:rsidRPr="00C867A2" w:rsidRDefault="00550F98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Какое максимальное напряжение допускается для ремонтного освещения на кранах?</w:t>
            </w:r>
          </w:p>
          <w:p w:rsidR="00550F98" w:rsidRPr="00C867A2" w:rsidRDefault="00550F98" w:rsidP="00C867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24 В;</w:t>
            </w:r>
          </w:p>
          <w:p w:rsidR="00550F98" w:rsidRPr="00C867A2" w:rsidRDefault="00550F98" w:rsidP="00C867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42 В;</w:t>
            </w:r>
          </w:p>
          <w:p w:rsidR="00550F98" w:rsidRPr="00C867A2" w:rsidRDefault="00550F98" w:rsidP="00C867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36 В;</w:t>
            </w:r>
          </w:p>
          <w:p w:rsidR="00550F98" w:rsidRPr="00C867A2" w:rsidRDefault="00550F98" w:rsidP="00C867A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50 В.</w:t>
            </w: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C867A2" w:rsidTr="000E6F6C">
        <w:trPr>
          <w:trHeight w:val="356"/>
        </w:trPr>
        <w:tc>
          <w:tcPr>
            <w:tcW w:w="1100" w:type="dxa"/>
          </w:tcPr>
          <w:p w:rsidR="00550F98" w:rsidRPr="00186410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68" w:type="dxa"/>
            <w:gridSpan w:val="8"/>
          </w:tcPr>
          <w:p w:rsidR="00550F98" w:rsidRPr="00C867A2" w:rsidRDefault="00550F98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Какими первичными средствами пожаротушения необходимо обеспечить место проведения огневых работ?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только огнетушителем;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только ящиком с песком емкостью 0,5 м</w:t>
            </w: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двумя лопатами;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только ведром с водой;</w:t>
            </w:r>
          </w:p>
          <w:p w:rsidR="00550F98" w:rsidRPr="00C867A2" w:rsidRDefault="00550F98" w:rsidP="00C867A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4) огнетушителем или другими первичными средствами </w:t>
            </w: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пожаротушения</w:t>
            </w: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C867A2">
        <w:trPr>
          <w:trHeight w:val="535"/>
        </w:trPr>
        <w:tc>
          <w:tcPr>
            <w:tcW w:w="10881" w:type="dxa"/>
            <w:gridSpan w:val="12"/>
          </w:tcPr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безопасных методов и приемов выполнения работ на высоте, 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</w:p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вредных производственных факторов, характерные для работы на высоте, </w:t>
            </w:r>
          </w:p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 повышенной опасности, машин, механизмов, приборов, средств, обеспечивающие</w:t>
            </w:r>
          </w:p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  <w:r w:rsidRPr="00917A52">
              <w:rPr>
                <w:rFonts w:ascii="Times New Roman" w:hAnsi="Times New Roman" w:cs="Times New Roman"/>
                <w:sz w:val="24"/>
                <w:szCs w:val="24"/>
              </w:rPr>
              <w:t>выполнения работ на высоте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(ограждения, системы блокировки </w:t>
            </w:r>
          </w:p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сигнализации, знаки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0F98" w:rsidRPr="00C867A2">
        <w:trPr>
          <w:trHeight w:val="535"/>
        </w:trPr>
        <w:tc>
          <w:tcPr>
            <w:tcW w:w="1100" w:type="dxa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8" w:type="dxa"/>
            <w:gridSpan w:val="8"/>
          </w:tcPr>
          <w:p w:rsidR="00550F98" w:rsidRPr="00C867A2" w:rsidRDefault="00550F98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работы на высоте запрещается выполнять с переносных лестниц и стремянок?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работы на высоте более 5 м;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работы в местах с оживленным движением транспортных средств или людей;</w:t>
            </w:r>
          </w:p>
          <w:p w:rsidR="00550F98" w:rsidRPr="00C867A2" w:rsidRDefault="00550F98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работы с использованием электрического и пневматического инструмента, строительно-монтажных пистолетов;</w:t>
            </w:r>
          </w:p>
          <w:p w:rsidR="00550F98" w:rsidRPr="00C867A2" w:rsidRDefault="00550F98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ограничений в применении лестниц стремянок нет.</w:t>
            </w: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C867A2">
        <w:trPr>
          <w:trHeight w:val="535"/>
        </w:trPr>
        <w:tc>
          <w:tcPr>
            <w:tcW w:w="10881" w:type="dxa"/>
            <w:gridSpan w:val="12"/>
          </w:tcPr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технических средств (средств коллективной защиты, средств индивидуальной защиты), используемых для предотвращения или уменьшения воздействия на работников вредных</w:t>
            </w:r>
          </w:p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(или) опасных производственных факторов</w:t>
            </w:r>
          </w:p>
        </w:tc>
      </w:tr>
      <w:tr w:rsidR="00550F98" w:rsidRPr="00C867A2">
        <w:trPr>
          <w:trHeight w:val="535"/>
        </w:trPr>
        <w:tc>
          <w:tcPr>
            <w:tcW w:w="1100" w:type="dxa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68" w:type="dxa"/>
            <w:gridSpan w:val="8"/>
          </w:tcPr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внутренняя оснастка и подбородочный ремень должны быть несъемными и иметь устройства для крепления к корпусу каски;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внутренняя оснастка и подбородочный ремень должны быть съемными и иметь устройства для крепления к корпусу каски;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работающего;</w:t>
            </w:r>
          </w:p>
          <w:p w:rsidR="00550F98" w:rsidRPr="00C867A2" w:rsidRDefault="00550F98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работающего.</w:t>
            </w: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C867A2">
        <w:trPr>
          <w:trHeight w:val="535"/>
        </w:trPr>
        <w:tc>
          <w:tcPr>
            <w:tcW w:w="10881" w:type="dxa"/>
            <w:gridSpan w:val="12"/>
          </w:tcPr>
          <w:p w:rsidR="00550F98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места нахождения медицинской аптечки, умение </w:t>
            </w:r>
          </w:p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пострадавшим первой медицинской помощи</w:t>
            </w:r>
          </w:p>
        </w:tc>
      </w:tr>
      <w:tr w:rsidR="00550F98" w:rsidRPr="00C867A2">
        <w:trPr>
          <w:trHeight w:val="535"/>
        </w:trPr>
        <w:tc>
          <w:tcPr>
            <w:tcW w:w="1100" w:type="dxa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68" w:type="dxa"/>
            <w:gridSpan w:val="8"/>
          </w:tcPr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действия недопустимы в случаях ранения глаз?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промывать водой колотые и резаные раны глаз и век и удалять торчащие из глаза инородные предметы;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укладывать пострадавшего с ранением глаз на спину;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накрывать чистой салфеткой пострадавший глаз и фиксировать повязкой оба глаз;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вызывать скорую помощь.</w:t>
            </w: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C867A2">
        <w:trPr>
          <w:trHeight w:val="535"/>
        </w:trPr>
        <w:tc>
          <w:tcPr>
            <w:tcW w:w="1100" w:type="dxa"/>
          </w:tcPr>
          <w:p w:rsidR="00550F98" w:rsidRDefault="00550F98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68" w:type="dxa"/>
            <w:gridSpan w:val="8"/>
          </w:tcPr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действия выполняются при непрямом массаже сердца?</w:t>
            </w:r>
          </w:p>
          <w:p w:rsidR="00550F98" w:rsidRPr="00D400EB" w:rsidRDefault="00550F98" w:rsidP="00D4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прямыми руками резкими толчками надавливать на область нижней трети грудины. Глубина продавливания грудной клетки не менее 3-4 см. Частота надавливания 60-70 надавливаний в минуту:</w:t>
            </w:r>
          </w:p>
          <w:p w:rsidR="00550F98" w:rsidRPr="00D400EB" w:rsidRDefault="00550F98" w:rsidP="00D4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прямыми руками резкими толчками надавливать на область в верхней  трети грудины. Глубина продавливания грудной клетки не менее 3-4 см. Частота надавливания 30-40 надавливаний в минуту;</w:t>
            </w:r>
          </w:p>
          <w:p w:rsidR="00550F98" w:rsidRPr="00D400EB" w:rsidRDefault="00550F98" w:rsidP="00D4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ладонями, наложенными одна на другую, прямыми руками резкими толчками надавливать на область нижней трети грудины. Глубина продавливания грудной клетки не менее 3-4 см. Частота надавливания 60-70 надавливаний в минуту;</w:t>
            </w:r>
          </w:p>
          <w:p w:rsidR="00550F98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ладонями, наложенными одна на другую, прямыми руками резкими толчками надавливать на область верхней  трети грудины. Глубина продавливания грудной клетки не менее 5-6 см. Частота надавливания 30-40 надавливаний в минуту.</w:t>
            </w:r>
          </w:p>
          <w:p w:rsidR="00550F98" w:rsidRPr="00D400EB" w:rsidRDefault="00550F98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50F98" w:rsidRPr="00C867A2" w:rsidRDefault="00550F98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0F98" w:rsidRPr="00756AC3" w:rsidTr="005336C1">
        <w:tc>
          <w:tcPr>
            <w:tcW w:w="4684" w:type="dxa"/>
            <w:gridSpan w:val="7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задания:</w:t>
            </w:r>
          </w:p>
        </w:tc>
        <w:tc>
          <w:tcPr>
            <w:tcW w:w="6197" w:type="dxa"/>
            <w:gridSpan w:val="5"/>
          </w:tcPr>
          <w:p w:rsidR="00550F98" w:rsidRPr="00186410" w:rsidRDefault="00550F98" w:rsidP="0018641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(не менее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ответов). Один правильный ответ – 1 балл. </w:t>
            </w:r>
          </w:p>
        </w:tc>
      </w:tr>
      <w:tr w:rsidR="00550F98" w:rsidRPr="009B305F" w:rsidTr="005336C1">
        <w:tc>
          <w:tcPr>
            <w:tcW w:w="3683" w:type="dxa"/>
            <w:gridSpan w:val="4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тического этапа экзамена</w:t>
            </w:r>
          </w:p>
        </w:tc>
        <w:tc>
          <w:tcPr>
            <w:tcW w:w="7198" w:type="dxa"/>
            <w:gridSpan w:val="8"/>
          </w:tcPr>
          <w:p w:rsidR="00550F98" w:rsidRPr="00186410" w:rsidRDefault="00550F98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0F98" w:rsidRPr="00186410" w:rsidRDefault="00550F98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50F98" w:rsidRPr="006A09AD" w:rsidRDefault="00550F98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сдан/не сдан</w:t>
            </w:r>
          </w:p>
          <w:p w:rsidR="00550F98" w:rsidRPr="00186410" w:rsidRDefault="00550F98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Эксперт:  _________________  ______________________ _______</w:t>
            </w:r>
          </w:p>
          <w:p w:rsidR="00550F98" w:rsidRPr="006A09AD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6A09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6A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      (Фамилия, Инициалы)</w:t>
            </w:r>
          </w:p>
          <w:p w:rsidR="00550F98" w:rsidRPr="00186410" w:rsidRDefault="00550F98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98" w:rsidRPr="009B305F" w:rsidTr="005336C1">
        <w:trPr>
          <w:trHeight w:val="1077"/>
        </w:trPr>
        <w:tc>
          <w:tcPr>
            <w:tcW w:w="10881" w:type="dxa"/>
            <w:gridSpan w:val="12"/>
            <w:vAlign w:val="center"/>
          </w:tcPr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результатом экзамена</w:t>
            </w:r>
          </w:p>
          <w:p w:rsidR="00550F98" w:rsidRPr="00186410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ознакомлен соискатель: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  ______________________ ____</w:t>
            </w:r>
          </w:p>
          <w:p w:rsidR="00550F98" w:rsidRPr="006A09AD" w:rsidRDefault="00550F98" w:rsidP="0018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A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(Фамилия, Инициалы)</w:t>
            </w:r>
          </w:p>
        </w:tc>
      </w:tr>
    </w:tbl>
    <w:p w:rsidR="00CE5589" w:rsidRDefault="00CE5589" w:rsidP="00B71A77">
      <w:pPr>
        <w:ind w:right="678"/>
        <w:rPr>
          <w:rFonts w:ascii="Times New Roman" w:hAnsi="Times New Roman" w:cs="Times New Roman"/>
          <w:sz w:val="24"/>
          <w:szCs w:val="24"/>
        </w:rPr>
      </w:pPr>
    </w:p>
    <w:p w:rsidR="00CE5589" w:rsidRPr="00CE5589" w:rsidRDefault="00CE5589" w:rsidP="00CE558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E55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Билет № 1</w:t>
      </w:r>
    </w:p>
    <w:p w:rsidR="00CE5589" w:rsidRPr="00CE5589" w:rsidRDefault="00CE5589" w:rsidP="00CE558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589" w:rsidRPr="00CE5589" w:rsidRDefault="00CE5589" w:rsidP="00CE5589">
      <w:pPr>
        <w:spacing w:after="6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CE5589">
        <w:rPr>
          <w:rFonts w:ascii="Times New Roman" w:hAnsi="Times New Roman" w:cs="Times New Roman"/>
          <w:b/>
          <w:sz w:val="32"/>
          <w:szCs w:val="32"/>
          <w:lang w:eastAsia="ru-RU"/>
        </w:rPr>
        <w:t>ОАО «НТЦ «Промышленная безопасность»</w:t>
      </w:r>
    </w:p>
    <w:p w:rsidR="00CE5589" w:rsidRPr="00CE5589" w:rsidRDefault="00CE5589" w:rsidP="00CE5589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lang w:eastAsia="ru-RU"/>
        </w:rPr>
      </w:pPr>
      <w:r w:rsidRPr="00CE5589">
        <w:rPr>
          <w:rFonts w:ascii="Times New Roman" w:hAnsi="Times New Roman" w:cs="Aharoni"/>
          <w:b/>
          <w:sz w:val="28"/>
          <w:szCs w:val="28"/>
          <w:lang w:eastAsia="ru-RU"/>
        </w:rPr>
        <w:t>Центр оценки квалификации</w:t>
      </w:r>
    </w:p>
    <w:p w:rsidR="00CE5589" w:rsidRPr="00CE5589" w:rsidRDefault="00CE5589" w:rsidP="00CE5589">
      <w:pPr>
        <w:spacing w:after="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CE5589">
        <w:rPr>
          <w:rFonts w:ascii="Times New Roman" w:hAnsi="Times New Roman" w:cs="Aharoni"/>
          <w:b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CE5589" w:rsidRPr="00CE5589" w:rsidRDefault="00CE5589" w:rsidP="00CE5589">
      <w:pPr>
        <w:spacing w:after="12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CE5589">
        <w:rPr>
          <w:rFonts w:ascii="Times New Roman" w:hAnsi="Times New Roman" w:cs="Aharoni"/>
          <w:b/>
          <w:sz w:val="20"/>
          <w:szCs w:val="20"/>
          <w:lang w:eastAsia="ru-RU"/>
        </w:rPr>
        <w:t>№ _____от ________</w:t>
      </w:r>
    </w:p>
    <w:p w:rsidR="00CE5589" w:rsidRPr="00CE5589" w:rsidRDefault="00CE5589" w:rsidP="00CE5589">
      <w:pPr>
        <w:spacing w:after="6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fr-FR" w:eastAsia="ru-RU"/>
        </w:rPr>
      </w:pPr>
      <w:smartTag w:uri="urn:schemas-microsoft-com:office:smarttags" w:element="metricconverter">
        <w:smartTagPr>
          <w:attr w:name="ProductID" w:val="109544, г"/>
        </w:smartTagPr>
        <w:r w:rsidRPr="00CE5589">
          <w:rPr>
            <w:rFonts w:ascii="Times New Roman" w:hAnsi="Times New Roman" w:cs="Times New Roman"/>
            <w:sz w:val="18"/>
            <w:szCs w:val="18"/>
            <w:lang w:eastAsia="ru-RU"/>
          </w:rPr>
          <w:t>109544, г</w:t>
        </w:r>
      </w:smartTag>
      <w:r w:rsidRPr="00CE5589">
        <w:rPr>
          <w:rFonts w:ascii="Times New Roman" w:hAnsi="Times New Roman" w:cs="Times New Roman"/>
          <w:sz w:val="18"/>
          <w:szCs w:val="18"/>
          <w:lang w:eastAsia="ru-RU"/>
        </w:rPr>
        <w:t xml:space="preserve">. Москва, Большая Андроньевская ул., 17,  тел. </w:t>
      </w:r>
      <w:r w:rsidRPr="00CE5589">
        <w:rPr>
          <w:rFonts w:ascii="Times New Roman" w:hAnsi="Times New Roman" w:cs="Times New Roman"/>
          <w:sz w:val="18"/>
          <w:szCs w:val="18"/>
          <w:lang w:val="fr-FR" w:eastAsia="ru-RU"/>
        </w:rPr>
        <w:t>(495) 500-51-98 (</w:t>
      </w:r>
      <w:proofErr w:type="spellStart"/>
      <w:r w:rsidRPr="00CE5589">
        <w:rPr>
          <w:rFonts w:ascii="Times New Roman" w:hAnsi="Times New Roman" w:cs="Times New Roman"/>
          <w:sz w:val="18"/>
          <w:szCs w:val="18"/>
          <w:lang w:eastAsia="ru-RU"/>
        </w:rPr>
        <w:t>доб</w:t>
      </w:r>
      <w:proofErr w:type="spellEnd"/>
      <w:r w:rsidRPr="00CE5589">
        <w:rPr>
          <w:rFonts w:ascii="Times New Roman" w:hAnsi="Times New Roman" w:cs="Times New Roman"/>
          <w:sz w:val="18"/>
          <w:szCs w:val="18"/>
          <w:lang w:val="fr-FR" w:eastAsia="ru-RU"/>
        </w:rPr>
        <w:t>. 419), e-mail: ntc@oaontc.ru</w:t>
      </w:r>
    </w:p>
    <w:p w:rsidR="00CE5589" w:rsidRPr="00CE5589" w:rsidRDefault="00CE5589" w:rsidP="00CE5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>
        <w:rPr>
          <w:noProof/>
        </w:rPr>
        <w:pict>
          <v:shape id="_x0000_s1029" type="#_x0000_t32" style="position:absolute;left:0;text-align:left;margin-left:4.5pt;margin-top:1.7pt;width:482.55pt;height:0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5b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"/>
        </w:pict>
      </w:r>
    </w:p>
    <w:p w:rsidR="00CE5589" w:rsidRPr="00CE5589" w:rsidRDefault="00CE5589" w:rsidP="00CE5589">
      <w:pPr>
        <w:spacing w:after="0" w:line="240" w:lineRule="auto"/>
        <w:jc w:val="center"/>
        <w:rPr>
          <w:rFonts w:ascii="Times New Roman" w:hAnsi="Times New Roman" w:cs="Times New Roman"/>
          <w:b/>
          <w:lang w:val="fr-FR" w:eastAsia="ru-RU"/>
        </w:rPr>
      </w:pPr>
    </w:p>
    <w:p w:rsidR="00CE5589" w:rsidRPr="00CE5589" w:rsidRDefault="00CE5589" w:rsidP="00CE5589">
      <w:pPr>
        <w:spacing w:after="0" w:line="240" w:lineRule="auto"/>
        <w:jc w:val="center"/>
        <w:rPr>
          <w:rFonts w:ascii="Times New Roman" w:hAnsi="Times New Roman" w:cs="Times New Roman"/>
          <w:b/>
          <w:lang w:val="fr-FR"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152"/>
        <w:gridCol w:w="1133"/>
        <w:gridCol w:w="742"/>
        <w:gridCol w:w="1243"/>
        <w:gridCol w:w="1417"/>
        <w:gridCol w:w="142"/>
        <w:gridCol w:w="1418"/>
        <w:gridCol w:w="144"/>
        <w:gridCol w:w="1276"/>
        <w:gridCol w:w="1559"/>
      </w:tblGrid>
      <w:tr w:rsidR="00CE5589" w:rsidRPr="00CE5589" w:rsidTr="00CE5589">
        <w:trPr>
          <w:trHeight w:val="64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практического этапа профессионального экзамена по оценке квалификации</w:t>
            </w:r>
          </w:p>
        </w:tc>
      </w:tr>
      <w:tr w:rsidR="00CE5589" w:rsidRPr="00CE5589" w:rsidTr="00CE5589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«Монтажник гидравлического оборудования подъемных сооружений»,</w:t>
            </w:r>
            <w:r w:rsidRPr="00CE55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 4</w:t>
            </w:r>
          </w:p>
        </w:tc>
      </w:tr>
      <w:tr w:rsidR="00CE5589" w:rsidRPr="00CE5589" w:rsidTr="00CE5589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«Работник по монтажу и наладке подъемных сооружений», Приказ Минтруда России от 21.12.2015, № 1056н, Номер в реестре профессиональных стандартов 673</w:t>
            </w:r>
          </w:p>
        </w:tc>
      </w:tr>
      <w:tr w:rsidR="00CE5589" w:rsidRPr="00CE5589" w:rsidTr="00CE5589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_______</w:t>
            </w:r>
          </w:p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на выполнения задания </w:t>
            </w:r>
            <w:r w:rsidRPr="00CE558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CE55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120 мин.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Окончание ____</w:t>
            </w:r>
          </w:p>
        </w:tc>
      </w:tr>
      <w:tr w:rsidR="00CE5589" w:rsidRPr="00CE5589" w:rsidTr="00CE5589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Профессиональным стандартом «Работник по монтажу и наладке подъемных сооружений»;</w:t>
            </w:r>
          </w:p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Технической документацией на подъемное сооружение;</w:t>
            </w:r>
          </w:p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Комплектом слесарного инструмента;</w:t>
            </w:r>
          </w:p>
          <w:p w:rsidR="00CE5589" w:rsidRPr="00CE5589" w:rsidRDefault="00CE5589" w:rsidP="00CE5589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Комплектом измерительных средств (штангенциркуль, линейка, рулетка, наборы щупов);</w:t>
            </w:r>
          </w:p>
          <w:p w:rsidR="00CE5589" w:rsidRPr="00CE5589" w:rsidRDefault="00CE5589" w:rsidP="00CE5589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Материалами, необходимыми для выполнения работ (растворитель, ветошь, смазка);</w:t>
            </w:r>
          </w:p>
          <w:p w:rsidR="00CE5589" w:rsidRPr="00CE5589" w:rsidRDefault="00CE5589" w:rsidP="00CE558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Средствами индивидуальной защиты.</w:t>
            </w:r>
          </w:p>
        </w:tc>
      </w:tr>
      <w:tr w:rsidR="00CE5589" w:rsidRPr="00CE5589" w:rsidTr="00CE5589">
        <w:trPr>
          <w:trHeight w:val="367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 1</w:t>
            </w:r>
          </w:p>
        </w:tc>
      </w:tr>
      <w:tr w:rsidR="00CE5589" w:rsidRPr="00CE5589" w:rsidTr="00CE5589">
        <w:trPr>
          <w:trHeight w:val="414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 практического этапа профессионального экзамена</w:t>
            </w:r>
          </w:p>
        </w:tc>
      </w:tr>
      <w:tr w:rsidR="00CE5589" w:rsidRPr="00CE5589" w:rsidTr="00CE5589">
        <w:trPr>
          <w:trHeight w:val="137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и  регулировка тормоза механизма подъема груза</w:t>
            </w:r>
          </w:p>
          <w:p w:rsidR="00CE5589" w:rsidRPr="00CE5589" w:rsidRDefault="00CE5589" w:rsidP="00CE5589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129"/>
            </w:tblGrid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Полнота и точность проверочных и регулировочных работ </w:t>
                  </w:r>
                  <w:r w:rsidRPr="00CE558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CE5589" w:rsidRPr="00CE5589" w:rsidRDefault="00CE5589" w:rsidP="00CE558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Демонтаж, монтаж </w:t>
            </w:r>
            <w:proofErr w:type="spellStart"/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гидрозамка</w:t>
            </w:r>
            <w:proofErr w:type="spellEnd"/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гидравлического цилиндра телескопирования стрелы</w:t>
            </w:r>
          </w:p>
          <w:p w:rsidR="00CE5589" w:rsidRPr="00CE5589" w:rsidRDefault="00CE5589" w:rsidP="00CE5589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129"/>
            </w:tblGrid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Полнота и точность проверочных и регулировочных работ </w:t>
                  </w:r>
                  <w:r w:rsidRPr="00CE558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минус10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CE5589" w:rsidRPr="00CE5589" w:rsidRDefault="00CE5589" w:rsidP="00CE5589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Устранение неисправности, связанной с опусканием груза неравномерно, рывками.</w:t>
            </w:r>
          </w:p>
          <w:p w:rsidR="00CE5589" w:rsidRPr="00CE5589" w:rsidRDefault="00CE5589" w:rsidP="00CE5589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129"/>
            </w:tblGrid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58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Неверное обоснование причин появления заданной неисправности – </w:t>
                  </w:r>
                  <w:r w:rsidRPr="00CE55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89" w:rsidRPr="00CE5589" w:rsidTr="00CE5589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Отсутствие навыков поиска неисправностей </w:t>
                  </w:r>
                  <w:proofErr w:type="spellStart"/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гидрооборудования</w:t>
                  </w:r>
                  <w:proofErr w:type="spellEnd"/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или нарушение требований по охране труда при выполнении задания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89" w:rsidRPr="00CE5589" w:rsidRDefault="00CE5589" w:rsidP="00CE5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5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CE55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CE5589" w:rsidRPr="00CE5589" w:rsidRDefault="00CE5589" w:rsidP="00CE5589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rPr>
          <w:trHeight w:val="67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Оценочный лист</w:t>
            </w:r>
          </w:p>
          <w:p w:rsidR="00CE5589" w:rsidRPr="00CE5589" w:rsidRDefault="00CE5589" w:rsidP="00CE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применением коэффициентов значимости критериев</w:t>
            </w:r>
          </w:p>
        </w:tc>
      </w:tr>
      <w:tr w:rsidR="00CE5589" w:rsidRPr="00CE5589" w:rsidTr="00CE558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Мах. баллы/%</w:t>
            </w: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 хорошее выполнение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значимости </w:t>
            </w: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(весовой коэффициент) (баллы/%)</w:t>
            </w:r>
          </w:p>
        </w:tc>
      </w:tr>
      <w:tr w:rsidR="00CE5589" w:rsidRPr="00CE5589" w:rsidTr="00CE558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(100% от мах.)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(80% от мах.)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</w:p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(0%)</w:t>
            </w:r>
          </w:p>
        </w:tc>
      </w:tr>
      <w:tr w:rsidR="00CE5589" w:rsidRPr="00CE5589" w:rsidTr="00CE5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Наиболее полное и объективное обоснование причин появления </w:t>
            </w: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9" w:rsidRPr="00CE5589" w:rsidTr="00CE5589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80 </w:t>
            </w: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из 100 (или не менее </w:t>
            </w: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ответов)</w:t>
            </w:r>
          </w:p>
        </w:tc>
      </w:tr>
      <w:tr w:rsidR="00CE5589" w:rsidRPr="00CE5589" w:rsidTr="00CE5589"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практического этапа экзамена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589" w:rsidRPr="00CE5589" w:rsidRDefault="00CE5589" w:rsidP="00CE55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E5589" w:rsidRPr="00CE5589" w:rsidRDefault="00CE5589" w:rsidP="00CE55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сдан/не сдан</w:t>
            </w:r>
          </w:p>
          <w:p w:rsidR="00CE5589" w:rsidRPr="00CE5589" w:rsidRDefault="00CE5589" w:rsidP="00CE55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Эксперт:  _________________  ________________ _______</w:t>
            </w:r>
          </w:p>
          <w:p w:rsidR="00CE5589" w:rsidRPr="00CE5589" w:rsidRDefault="00CE5589" w:rsidP="00CE5589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(подпись)                       (Фамилия, Инициалы)</w:t>
            </w:r>
          </w:p>
        </w:tc>
      </w:tr>
      <w:tr w:rsidR="00CE5589" w:rsidRPr="00CE5589" w:rsidTr="00CE5589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 результатом экзамена</w:t>
            </w: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ознакомлен соискатель:                           _________________  ________________________</w:t>
            </w:r>
          </w:p>
          <w:p w:rsidR="00CE5589" w:rsidRPr="00CE5589" w:rsidRDefault="00CE5589" w:rsidP="00CE5589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5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(подпись)                        (Фамилия, Инициалы)</w:t>
            </w:r>
          </w:p>
          <w:p w:rsidR="00CE5589" w:rsidRPr="00CE5589" w:rsidRDefault="00CE5589" w:rsidP="00C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589" w:rsidRPr="00CE5589" w:rsidRDefault="00CE5589" w:rsidP="00CE5589">
      <w:pPr>
        <w:jc w:val="both"/>
        <w:rPr>
          <w:rFonts w:ascii="Times New Roman" w:hAnsi="Times New Roman" w:cs="Times New Roman"/>
          <w:lang w:eastAsia="ru-RU"/>
        </w:rPr>
      </w:pPr>
    </w:p>
    <w:p w:rsidR="00550F98" w:rsidRPr="00756AC3" w:rsidRDefault="00550F98" w:rsidP="00B71A77">
      <w:pPr>
        <w:ind w:right="67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50F98" w:rsidRPr="00756AC3" w:rsidSect="00533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1ED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C6A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AC4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8CE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BE6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F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4B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0E2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8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242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DCE43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7C"/>
    <w:rsid w:val="00000192"/>
    <w:rsid w:val="0003668F"/>
    <w:rsid w:val="00057BFD"/>
    <w:rsid w:val="00063F35"/>
    <w:rsid w:val="00073F19"/>
    <w:rsid w:val="00076E69"/>
    <w:rsid w:val="000C5C01"/>
    <w:rsid w:val="000D5EC3"/>
    <w:rsid w:val="000E6F6C"/>
    <w:rsid w:val="000F293C"/>
    <w:rsid w:val="000F442C"/>
    <w:rsid w:val="00100575"/>
    <w:rsid w:val="00102321"/>
    <w:rsid w:val="001241BD"/>
    <w:rsid w:val="00186410"/>
    <w:rsid w:val="00195003"/>
    <w:rsid w:val="002145D8"/>
    <w:rsid w:val="002704AA"/>
    <w:rsid w:val="002773BB"/>
    <w:rsid w:val="00332830"/>
    <w:rsid w:val="003424E8"/>
    <w:rsid w:val="00343EA9"/>
    <w:rsid w:val="00393F35"/>
    <w:rsid w:val="003D0F56"/>
    <w:rsid w:val="004456A3"/>
    <w:rsid w:val="0047300D"/>
    <w:rsid w:val="00476B80"/>
    <w:rsid w:val="0048634C"/>
    <w:rsid w:val="004940F8"/>
    <w:rsid w:val="00495590"/>
    <w:rsid w:val="004C170D"/>
    <w:rsid w:val="004C79FC"/>
    <w:rsid w:val="004D2678"/>
    <w:rsid w:val="004F408D"/>
    <w:rsid w:val="005336C1"/>
    <w:rsid w:val="00533DE1"/>
    <w:rsid w:val="00536BCF"/>
    <w:rsid w:val="00542104"/>
    <w:rsid w:val="005451F5"/>
    <w:rsid w:val="00546825"/>
    <w:rsid w:val="00550F98"/>
    <w:rsid w:val="00583742"/>
    <w:rsid w:val="005A35E4"/>
    <w:rsid w:val="0060475A"/>
    <w:rsid w:val="00662506"/>
    <w:rsid w:val="006A09AD"/>
    <w:rsid w:val="006F2C09"/>
    <w:rsid w:val="0073669E"/>
    <w:rsid w:val="00756AC3"/>
    <w:rsid w:val="00781BFC"/>
    <w:rsid w:val="007B7F13"/>
    <w:rsid w:val="007F0BC9"/>
    <w:rsid w:val="0081180A"/>
    <w:rsid w:val="00820BB9"/>
    <w:rsid w:val="00824F4D"/>
    <w:rsid w:val="008514C3"/>
    <w:rsid w:val="008A2F49"/>
    <w:rsid w:val="008A4090"/>
    <w:rsid w:val="008B7206"/>
    <w:rsid w:val="008D7188"/>
    <w:rsid w:val="008D7DD1"/>
    <w:rsid w:val="008E5D56"/>
    <w:rsid w:val="00914E34"/>
    <w:rsid w:val="00917A52"/>
    <w:rsid w:val="009258F5"/>
    <w:rsid w:val="00963BE3"/>
    <w:rsid w:val="009709E4"/>
    <w:rsid w:val="009B305F"/>
    <w:rsid w:val="009B46DE"/>
    <w:rsid w:val="00A454C0"/>
    <w:rsid w:val="00A55461"/>
    <w:rsid w:val="00AC1C7F"/>
    <w:rsid w:val="00AC7411"/>
    <w:rsid w:val="00AD11EE"/>
    <w:rsid w:val="00AF4C45"/>
    <w:rsid w:val="00B40296"/>
    <w:rsid w:val="00B51A78"/>
    <w:rsid w:val="00B71A77"/>
    <w:rsid w:val="00B95C7E"/>
    <w:rsid w:val="00C57CA8"/>
    <w:rsid w:val="00C6779C"/>
    <w:rsid w:val="00C867A2"/>
    <w:rsid w:val="00CA1CDE"/>
    <w:rsid w:val="00CA314C"/>
    <w:rsid w:val="00CE5589"/>
    <w:rsid w:val="00D3187C"/>
    <w:rsid w:val="00D400EB"/>
    <w:rsid w:val="00D64662"/>
    <w:rsid w:val="00E1646B"/>
    <w:rsid w:val="00E31F91"/>
    <w:rsid w:val="00E60B2A"/>
    <w:rsid w:val="00E867FF"/>
    <w:rsid w:val="00E94305"/>
    <w:rsid w:val="00EC46A4"/>
    <w:rsid w:val="00EE6DE3"/>
    <w:rsid w:val="00F22A59"/>
    <w:rsid w:val="00F33B01"/>
    <w:rsid w:val="00F64D05"/>
    <w:rsid w:val="00F80B7D"/>
    <w:rsid w:val="00F846C0"/>
    <w:rsid w:val="00F912EE"/>
    <w:rsid w:val="00F93CFD"/>
    <w:rsid w:val="00F97E5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Прямая со стрелкой 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7CE8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99"/>
    <w:qFormat/>
    <w:rsid w:val="004D2678"/>
    <w:pPr>
      <w:ind w:left="720"/>
    </w:pPr>
  </w:style>
  <w:style w:type="character" w:customStyle="1" w:styleId="a7">
    <w:name w:val="Абзац списка Знак"/>
    <w:aliases w:val="Bullet 1 Знак,Use Case List Paragraph Знак"/>
    <w:link w:val="a6"/>
    <w:uiPriority w:val="99"/>
    <w:locked/>
    <w:rsid w:val="004D2678"/>
  </w:style>
  <w:style w:type="paragraph" w:styleId="a8">
    <w:name w:val="Normal (Web)"/>
    <w:basedOn w:val="a"/>
    <w:uiPriority w:val="99"/>
    <w:rsid w:val="000001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Аникушин</cp:lastModifiedBy>
  <cp:revision>29</cp:revision>
  <cp:lastPrinted>2017-10-05T07:34:00Z</cp:lastPrinted>
  <dcterms:created xsi:type="dcterms:W3CDTF">2017-09-29T06:50:00Z</dcterms:created>
  <dcterms:modified xsi:type="dcterms:W3CDTF">2018-04-05T06:57:00Z</dcterms:modified>
</cp:coreProperties>
</file>